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0F04" w14:textId="77777777" w:rsidR="00FF7291" w:rsidRDefault="00FF7291" w:rsidP="00FF7291">
      <w:pPr>
        <w:jc w:val="center"/>
        <w:rPr>
          <w:b/>
          <w:bCs/>
          <w:sz w:val="32"/>
          <w:szCs w:val="32"/>
        </w:rPr>
      </w:pPr>
    </w:p>
    <w:p w14:paraId="055BAF24" w14:textId="72B6645D" w:rsidR="00C74812" w:rsidRDefault="008869F9" w:rsidP="00FF7291">
      <w:pPr>
        <w:jc w:val="center"/>
        <w:rPr>
          <w:b/>
          <w:bCs/>
          <w:sz w:val="36"/>
          <w:szCs w:val="36"/>
        </w:rPr>
      </w:pPr>
      <w:r>
        <w:rPr>
          <w:b/>
          <w:bCs/>
          <w:sz w:val="36"/>
          <w:szCs w:val="36"/>
        </w:rPr>
        <w:t>Discounted EMC training</w:t>
      </w:r>
    </w:p>
    <w:p w14:paraId="4F7B78E1" w14:textId="77777777" w:rsidR="006E35A2" w:rsidRDefault="006E35A2" w:rsidP="006E35A2">
      <w:pPr>
        <w:pStyle w:val="NormalWeb"/>
        <w:spacing w:before="0" w:beforeAutospacing="0" w:after="0" w:afterAutospacing="0"/>
        <w:rPr>
          <w:color w:val="0E101A"/>
        </w:rPr>
      </w:pPr>
    </w:p>
    <w:p w14:paraId="106C2ABA" w14:textId="77777777" w:rsidR="00AC4E61" w:rsidRPr="00AC4E61" w:rsidRDefault="00AC4E61" w:rsidP="00AC4E61">
      <w:pPr>
        <w:rPr>
          <w:color w:val="0E101A"/>
          <w:lang w:val="en-US"/>
        </w:rPr>
      </w:pPr>
      <w:r w:rsidRPr="00AC4E61">
        <w:rPr>
          <w:color w:val="0E101A"/>
          <w:lang w:val="en-US"/>
        </w:rPr>
        <w:t>Staying up-to-date with the latest electromagnetic compatibility (EMC) and compliance developments can be challenging, especially for professionals working across various sectors. Finding reliable expertise, accessing new directives, and staying ahead in this ever-evolving field is time-consuming.</w:t>
      </w:r>
    </w:p>
    <w:p w14:paraId="20AFED8D" w14:textId="77777777" w:rsidR="00AC4E61" w:rsidRPr="00AC4E61" w:rsidRDefault="00AC4E61" w:rsidP="00AC4E61">
      <w:pPr>
        <w:rPr>
          <w:color w:val="0E101A"/>
          <w:lang w:val="en-US"/>
        </w:rPr>
      </w:pPr>
    </w:p>
    <w:p w14:paraId="1838F4BF" w14:textId="50FDFF1F" w:rsidR="00AC4E61" w:rsidRPr="00AC4E61" w:rsidRDefault="008869F9" w:rsidP="00AC4E61">
      <w:pPr>
        <w:rPr>
          <w:color w:val="0E101A"/>
          <w:lang w:val="en-US"/>
        </w:rPr>
      </w:pPr>
      <w:r>
        <w:rPr>
          <w:color w:val="0E101A"/>
          <w:lang w:val="en-US"/>
        </w:rPr>
        <w:t xml:space="preserve">Power Test Equipment specialist, </w:t>
      </w:r>
      <w:r w:rsidR="00AC4E61" w:rsidRPr="00AC4E61">
        <w:rPr>
          <w:color w:val="0E101A"/>
          <w:lang w:val="en-US"/>
        </w:rPr>
        <w:t>REO is pleased to announce that it will exhibit at 2024's</w:t>
      </w:r>
      <w:r>
        <w:rPr>
          <w:color w:val="0E101A"/>
          <w:lang w:val="en-US"/>
        </w:rPr>
        <w:t xml:space="preserve"> </w:t>
      </w:r>
      <w:r w:rsidR="00AC4E61" w:rsidRPr="00AC4E61">
        <w:rPr>
          <w:color w:val="0E101A"/>
          <w:lang w:val="en-US"/>
        </w:rPr>
        <w:t>EMC and Compliance International - the UK's leading independent trade show dedicated to EMC and compliance. Join us on 22nd and 23rd May 2024 from 9.00 am to 4.30 pm to connect with exhibitors from various sectors, including electronics, electrical, industrial, aerospace, medical, military, and more. Access expert advice on new EMC directives, components, test techniques, equipment advancements and the latest EMC modeling.</w:t>
      </w:r>
    </w:p>
    <w:p w14:paraId="5C11F18B" w14:textId="77777777" w:rsidR="00AC4E61" w:rsidRPr="00AC4E61" w:rsidRDefault="00AC4E61" w:rsidP="00AC4E61">
      <w:pPr>
        <w:rPr>
          <w:color w:val="0E101A"/>
          <w:lang w:val="en-US"/>
        </w:rPr>
      </w:pPr>
    </w:p>
    <w:p w14:paraId="376C3724" w14:textId="2175EE50" w:rsidR="00AC4E61" w:rsidRPr="00AC4E61" w:rsidRDefault="00AC4E61" w:rsidP="00AC4E61">
      <w:pPr>
        <w:rPr>
          <w:color w:val="0E101A"/>
          <w:lang w:val="en-US"/>
        </w:rPr>
      </w:pPr>
      <w:r w:rsidRPr="00AC4E61">
        <w:rPr>
          <w:color w:val="0E101A"/>
          <w:lang w:val="en-US"/>
        </w:rPr>
        <w:t xml:space="preserve">If you book </w:t>
      </w:r>
      <w:r w:rsidR="008869F9">
        <w:rPr>
          <w:color w:val="0E101A"/>
          <w:lang w:val="en-US"/>
        </w:rPr>
        <w:t xml:space="preserve">now </w:t>
      </w:r>
      <w:r w:rsidRPr="00AC4E61">
        <w:rPr>
          <w:color w:val="0E101A"/>
          <w:lang w:val="en-US"/>
        </w:rPr>
        <w:t>using our unique Discount code 'REO20', you'll enjoy a special 20% discount on training. Spaces are limited, so secure your spot today and take advantage of this incredible offer.</w:t>
      </w:r>
    </w:p>
    <w:p w14:paraId="4D8C2B28" w14:textId="77777777" w:rsidR="00AC4E61" w:rsidRPr="00AC4E61" w:rsidRDefault="00AC4E61" w:rsidP="00AC4E61">
      <w:pPr>
        <w:rPr>
          <w:color w:val="0E101A"/>
          <w:lang w:val="en-US"/>
        </w:rPr>
      </w:pPr>
    </w:p>
    <w:p w14:paraId="15607786" w14:textId="77777777" w:rsidR="00AC4E61" w:rsidRPr="00AC4E61" w:rsidRDefault="00AC4E61" w:rsidP="00AC4E61">
      <w:pPr>
        <w:rPr>
          <w:color w:val="0E101A"/>
          <w:lang w:val="en-US"/>
        </w:rPr>
      </w:pPr>
      <w:r w:rsidRPr="00AC4E61">
        <w:rPr>
          <w:color w:val="0E101A"/>
          <w:lang w:val="en-US"/>
        </w:rPr>
        <w:t xml:space="preserve">REO will exhibit its extensive range of AC and DC power supplies and a comprehensive selection of Inductive and Resistive </w:t>
      </w:r>
      <w:proofErr w:type="spellStart"/>
      <w:r w:rsidRPr="00AC4E61">
        <w:rPr>
          <w:color w:val="0E101A"/>
          <w:lang w:val="en-US"/>
        </w:rPr>
        <w:t>Loadbanks</w:t>
      </w:r>
      <w:proofErr w:type="spellEnd"/>
      <w:r w:rsidRPr="00AC4E61">
        <w:rPr>
          <w:color w:val="0E101A"/>
          <w:lang w:val="en-US"/>
        </w:rPr>
        <w:t>.</w:t>
      </w:r>
    </w:p>
    <w:p w14:paraId="30D608ED" w14:textId="77777777" w:rsidR="00AC4E61" w:rsidRPr="00AC4E61" w:rsidRDefault="00AC4E61" w:rsidP="00AC4E61">
      <w:pPr>
        <w:rPr>
          <w:color w:val="0E101A"/>
          <w:lang w:val="en-US"/>
        </w:rPr>
      </w:pPr>
    </w:p>
    <w:p w14:paraId="29CDD767" w14:textId="1E213D3F" w:rsidR="00FF7291" w:rsidRDefault="00AC4E61" w:rsidP="00AC4E61">
      <w:pPr>
        <w:rPr>
          <w:b/>
          <w:bCs/>
        </w:rPr>
      </w:pPr>
      <w:r w:rsidRPr="00AC4E61">
        <w:rPr>
          <w:color w:val="0E101A"/>
          <w:lang w:val="en-US"/>
        </w:rPr>
        <w:t>Take advantage of this opportunity to learn from some of the industry's most renowned experts. Book your place now for exclusive training sessions featuring Ken Wyatt from the USA, Keith Armstrong, and Andy Degraeve. The workshops will cover many essential topics, providing the knowledge you need to excel in your field.</w:t>
      </w:r>
    </w:p>
    <w:p w14:paraId="6920539E" w14:textId="77777777" w:rsidR="00FF7291" w:rsidRPr="00552032" w:rsidRDefault="00FF7291" w:rsidP="00552032">
      <w:pPr>
        <w:rPr>
          <w:b/>
          <w:bCs/>
        </w:rPr>
      </w:pPr>
    </w:p>
    <w:p w14:paraId="385A5A90" w14:textId="51C340C7" w:rsidR="00772D20" w:rsidRDefault="00772D20" w:rsidP="00772D20">
      <w:r>
        <w:rPr>
          <w:rFonts w:eastAsia="MS Mincho"/>
          <w:b/>
          <w:bCs/>
          <w:color w:val="1F497D"/>
        </w:rPr>
        <w:t>Ends:</w:t>
      </w:r>
      <w:r>
        <w:t xml:space="preserve"> </w:t>
      </w:r>
      <w:r w:rsidR="00AC4E61">
        <w:t>214</w:t>
      </w:r>
      <w:r w:rsidR="006E35A2">
        <w:t xml:space="preserve"> </w:t>
      </w:r>
      <w:r w:rsidR="005B3990">
        <w:t>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9"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Fax:</w:t>
      </w:r>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www:</w:t>
      </w:r>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e-mail:</w:t>
      </w:r>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Twitter:</w:t>
      </w:r>
      <w:r w:rsidRPr="0084599E">
        <w:rPr>
          <w:color w:val="1F497D"/>
          <w:lang w:val="fr-FR"/>
        </w:rPr>
        <w:t xml:space="preserve"> </w:t>
      </w:r>
      <w:hyperlink r:id="rId10"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r w:rsidRPr="0084599E">
        <w:rPr>
          <w:rFonts w:eastAsia="MS Mincho"/>
          <w:b/>
          <w:bCs/>
          <w:color w:val="1F497D"/>
          <w:lang w:val="fr-FR"/>
        </w:rPr>
        <w:t>Facebook:</w:t>
      </w:r>
      <w:r w:rsidRPr="0084599E">
        <w:rPr>
          <w:rFonts w:eastAsia="MS Mincho"/>
          <w:b/>
          <w:bCs/>
          <w:color w:val="333399"/>
          <w:lang w:val="fr-FR"/>
        </w:rPr>
        <w:t xml:space="preserve"> </w:t>
      </w:r>
      <w:hyperlink r:id="rId11"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5A0C66E5" w:rsidR="00772D20" w:rsidRPr="00FF12FA" w:rsidRDefault="00772D20" w:rsidP="00772D20">
      <w:pPr>
        <w:pStyle w:val="BodyCopy"/>
        <w:spacing w:before="0" w:after="0" w:line="240" w:lineRule="auto"/>
        <w:jc w:val="left"/>
      </w:pPr>
      <w:r w:rsidRPr="008E53C7">
        <w:rPr>
          <w:b/>
          <w:bCs/>
          <w:color w:val="1F497D"/>
        </w:rPr>
        <w:t>About REO:</w:t>
      </w:r>
      <w:r w:rsidRPr="00FF12FA">
        <w:t xml:space="preserve"> REO manufactures</w:t>
      </w:r>
      <w:r w:rsidR="00BE65E1">
        <w:t xml:space="preserve"> a wide range of electronic power </w:t>
      </w:r>
      <w:r w:rsidR="005B3990">
        <w:t xml:space="preserve">controllers, </w:t>
      </w:r>
      <w:r w:rsidR="005B3990" w:rsidRPr="00FF12FA">
        <w:t>resistive</w:t>
      </w:r>
      <w:r w:rsidRPr="00FF12FA">
        <w:t xml:space="preserve"> and inductive wound components for use with </w:t>
      </w:r>
      <w:r w:rsidR="00BE65E1">
        <w:t xml:space="preserve">modern Variable Frequency Drives, especially for challenging environments and applications. </w:t>
      </w:r>
      <w:r w:rsidRPr="00FF12FA">
        <w:t xml:space="preserve">The company is becoming increasingly involved in renewable energy technology, where power quality is of overriding importance. REO has manufacturing operations in Germany, the US, China and India. </w:t>
      </w:r>
    </w:p>
    <w:p w14:paraId="3A9A2FB9" w14:textId="77777777" w:rsidR="00E323F1" w:rsidRDefault="00E323F1"/>
    <w:sectPr w:rsidR="00E323F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E720" w14:textId="426B2189"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Pr>
        <w:rFonts w:ascii="Helvetica" w:eastAsia="MS Mincho" w:hAnsi="Helvetica" w:cs="Helvetica"/>
        <w:spacing w:val="-3"/>
      </w:rPr>
      <w:t>REO</w:t>
    </w:r>
    <w:r w:rsidR="003E3958">
      <w:rPr>
        <w:rFonts w:ascii="Helvetica" w:eastAsia="MS Mincho" w:hAnsi="Helvetica" w:cs="Helvetica"/>
        <w:spacing w:val="-3"/>
      </w:rPr>
      <w:t xml:space="preserve"> PR2023-0</w:t>
    </w:r>
    <w:r w:rsidR="008869F9">
      <w:rPr>
        <w:rFonts w:ascii="Helvetica" w:eastAsia="MS Mincho" w:hAnsi="Helvetica" w:cs="Helvetica"/>
        <w:spacing w:val="-3"/>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27F7C9B8"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8869F9">
      <w:rPr>
        <w:b/>
        <w:bCs/>
        <w:sz w:val="28"/>
        <w:szCs w:val="28"/>
      </w:rPr>
      <w:t>December</w:t>
    </w:r>
    <w:r w:rsidR="00C12B51" w:rsidRPr="00FF7291">
      <w:rPr>
        <w:b/>
        <w:bCs/>
        <w:sz w:val="28"/>
        <w:szCs w:val="28"/>
      </w:rPr>
      <w:t xml:space="preserve"> 2023</w:t>
    </w:r>
  </w:p>
  <w:p w14:paraId="57E51CEF" w14:textId="0F06B4E3" w:rsidR="00C12B51" w:rsidRPr="00FF7291" w:rsidRDefault="00C12B51" w:rsidP="00FF7291">
    <w:pPr>
      <w:pStyle w:val="Header"/>
      <w:jc w:val="center"/>
      <w:rPr>
        <w:sz w:val="28"/>
        <w:szCs w:val="28"/>
      </w:rPr>
    </w:pPr>
    <w:r w:rsidRPr="00FF7291">
      <w:rPr>
        <w:b/>
        <w:bCs/>
        <w:sz w:val="28"/>
        <w:szCs w:val="28"/>
      </w:rPr>
      <w:t>For immediate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611C2"/>
    <w:rsid w:val="00172B73"/>
    <w:rsid w:val="00194053"/>
    <w:rsid w:val="001B272C"/>
    <w:rsid w:val="001C1D8F"/>
    <w:rsid w:val="001C3286"/>
    <w:rsid w:val="001D3AB6"/>
    <w:rsid w:val="001E6368"/>
    <w:rsid w:val="001E702E"/>
    <w:rsid w:val="001F5419"/>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86590"/>
    <w:rsid w:val="00386A8C"/>
    <w:rsid w:val="0039030B"/>
    <w:rsid w:val="00395FE2"/>
    <w:rsid w:val="003C74A4"/>
    <w:rsid w:val="003E3958"/>
    <w:rsid w:val="003F7D9B"/>
    <w:rsid w:val="00416547"/>
    <w:rsid w:val="004167F9"/>
    <w:rsid w:val="00427B2A"/>
    <w:rsid w:val="004302CE"/>
    <w:rsid w:val="00446F3C"/>
    <w:rsid w:val="00452907"/>
    <w:rsid w:val="0045486E"/>
    <w:rsid w:val="00460998"/>
    <w:rsid w:val="00476DC1"/>
    <w:rsid w:val="00484061"/>
    <w:rsid w:val="00497D0C"/>
    <w:rsid w:val="004A2154"/>
    <w:rsid w:val="004B14D6"/>
    <w:rsid w:val="004E5A08"/>
    <w:rsid w:val="004E7097"/>
    <w:rsid w:val="005026C0"/>
    <w:rsid w:val="005035D6"/>
    <w:rsid w:val="0051359B"/>
    <w:rsid w:val="0053446C"/>
    <w:rsid w:val="00542180"/>
    <w:rsid w:val="00552032"/>
    <w:rsid w:val="00553116"/>
    <w:rsid w:val="0057056C"/>
    <w:rsid w:val="005B3990"/>
    <w:rsid w:val="005B6915"/>
    <w:rsid w:val="005C7DB0"/>
    <w:rsid w:val="005F099B"/>
    <w:rsid w:val="005F5970"/>
    <w:rsid w:val="00611526"/>
    <w:rsid w:val="00650052"/>
    <w:rsid w:val="00656C08"/>
    <w:rsid w:val="006778C1"/>
    <w:rsid w:val="00677B6F"/>
    <w:rsid w:val="00690B4B"/>
    <w:rsid w:val="006A5389"/>
    <w:rsid w:val="006A63B9"/>
    <w:rsid w:val="006B04D2"/>
    <w:rsid w:val="006B0547"/>
    <w:rsid w:val="006C6D97"/>
    <w:rsid w:val="006E35A2"/>
    <w:rsid w:val="006E5A69"/>
    <w:rsid w:val="006F1706"/>
    <w:rsid w:val="007206F6"/>
    <w:rsid w:val="00754B98"/>
    <w:rsid w:val="00760C17"/>
    <w:rsid w:val="00772D20"/>
    <w:rsid w:val="00774F8F"/>
    <w:rsid w:val="00777545"/>
    <w:rsid w:val="00781EA6"/>
    <w:rsid w:val="00792353"/>
    <w:rsid w:val="00797F39"/>
    <w:rsid w:val="00797F9C"/>
    <w:rsid w:val="007C609D"/>
    <w:rsid w:val="007C7E02"/>
    <w:rsid w:val="007D0779"/>
    <w:rsid w:val="007D1E87"/>
    <w:rsid w:val="007E07A7"/>
    <w:rsid w:val="007E3756"/>
    <w:rsid w:val="008213FA"/>
    <w:rsid w:val="00826F2C"/>
    <w:rsid w:val="00830DDF"/>
    <w:rsid w:val="00835740"/>
    <w:rsid w:val="0084097B"/>
    <w:rsid w:val="0084599E"/>
    <w:rsid w:val="00847288"/>
    <w:rsid w:val="0086625F"/>
    <w:rsid w:val="0087010D"/>
    <w:rsid w:val="008869F9"/>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C4E61"/>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22AE"/>
    <w:rsid w:val="00C07691"/>
    <w:rsid w:val="00C076B6"/>
    <w:rsid w:val="00C124BB"/>
    <w:rsid w:val="00C12B51"/>
    <w:rsid w:val="00C153C2"/>
    <w:rsid w:val="00C15493"/>
    <w:rsid w:val="00C22A57"/>
    <w:rsid w:val="00C2346E"/>
    <w:rsid w:val="00C3076C"/>
    <w:rsid w:val="00C36BB3"/>
    <w:rsid w:val="00C418FA"/>
    <w:rsid w:val="00C47CE5"/>
    <w:rsid w:val="00C728CA"/>
    <w:rsid w:val="00C74812"/>
    <w:rsid w:val="00C9012C"/>
    <w:rsid w:val="00C91CC1"/>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5241"/>
    <w:rsid w:val="00EB7DD7"/>
    <w:rsid w:val="00ED78E6"/>
    <w:rsid w:val="00EE316A"/>
    <w:rsid w:val="00EF4F6A"/>
    <w:rsid w:val="00F047C7"/>
    <w:rsid w:val="00F125B6"/>
    <w:rsid w:val="00F249EE"/>
    <w:rsid w:val="00F31381"/>
    <w:rsid w:val="00F345A5"/>
    <w:rsid w:val="00F358C7"/>
    <w:rsid w:val="00F36727"/>
    <w:rsid w:val="00F45AC0"/>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030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030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2693">
      <w:bodyDiv w:val="1"/>
      <w:marLeft w:val="0"/>
      <w:marRight w:val="0"/>
      <w:marTop w:val="0"/>
      <w:marBottom w:val="0"/>
      <w:divBdr>
        <w:top w:val="none" w:sz="0" w:space="0" w:color="auto"/>
        <w:left w:val="none" w:sz="0" w:space="0" w:color="auto"/>
        <w:bottom w:val="none" w:sz="0" w:space="0" w:color="auto"/>
        <w:right w:val="none" w:sz="0" w:space="0" w:color="auto"/>
      </w:divBdr>
    </w:div>
    <w:div w:id="76635373">
      <w:bodyDiv w:val="1"/>
      <w:marLeft w:val="0"/>
      <w:marRight w:val="0"/>
      <w:marTop w:val="0"/>
      <w:marBottom w:val="0"/>
      <w:divBdr>
        <w:top w:val="none" w:sz="0" w:space="0" w:color="auto"/>
        <w:left w:val="none" w:sz="0" w:space="0" w:color="auto"/>
        <w:bottom w:val="none" w:sz="0" w:space="0" w:color="auto"/>
        <w:right w:val="none" w:sz="0" w:space="0" w:color="auto"/>
      </w:divBdr>
    </w:div>
    <w:div w:id="106698647">
      <w:bodyDiv w:val="1"/>
      <w:marLeft w:val="0"/>
      <w:marRight w:val="0"/>
      <w:marTop w:val="0"/>
      <w:marBottom w:val="0"/>
      <w:divBdr>
        <w:top w:val="none" w:sz="0" w:space="0" w:color="auto"/>
        <w:left w:val="none" w:sz="0" w:space="0" w:color="auto"/>
        <w:bottom w:val="none" w:sz="0" w:space="0" w:color="auto"/>
        <w:right w:val="none" w:sz="0" w:space="0" w:color="auto"/>
      </w:divBdr>
    </w:div>
    <w:div w:id="461732116">
      <w:bodyDiv w:val="1"/>
      <w:marLeft w:val="0"/>
      <w:marRight w:val="0"/>
      <w:marTop w:val="0"/>
      <w:marBottom w:val="0"/>
      <w:divBdr>
        <w:top w:val="none" w:sz="0" w:space="0" w:color="auto"/>
        <w:left w:val="none" w:sz="0" w:space="0" w:color="auto"/>
        <w:bottom w:val="none" w:sz="0" w:space="0" w:color="auto"/>
        <w:right w:val="none" w:sz="0" w:space="0" w:color="auto"/>
      </w:divBdr>
    </w:div>
    <w:div w:id="545876887">
      <w:bodyDiv w:val="1"/>
      <w:marLeft w:val="0"/>
      <w:marRight w:val="0"/>
      <w:marTop w:val="0"/>
      <w:marBottom w:val="0"/>
      <w:divBdr>
        <w:top w:val="none" w:sz="0" w:space="0" w:color="auto"/>
        <w:left w:val="none" w:sz="0" w:space="0" w:color="auto"/>
        <w:bottom w:val="none" w:sz="0" w:space="0" w:color="auto"/>
        <w:right w:val="none" w:sz="0" w:space="0" w:color="auto"/>
      </w:divBdr>
    </w:div>
    <w:div w:id="620694174">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963804973">
      <w:bodyDiv w:val="1"/>
      <w:marLeft w:val="0"/>
      <w:marRight w:val="0"/>
      <w:marTop w:val="0"/>
      <w:marBottom w:val="0"/>
      <w:divBdr>
        <w:top w:val="none" w:sz="0" w:space="0" w:color="auto"/>
        <w:left w:val="none" w:sz="0" w:space="0" w:color="auto"/>
        <w:bottom w:val="none" w:sz="0" w:space="0" w:color="auto"/>
        <w:right w:val="none" w:sz="0" w:space="0" w:color="auto"/>
      </w:divBdr>
    </w:div>
    <w:div w:id="1022825064">
      <w:bodyDiv w:val="1"/>
      <w:marLeft w:val="0"/>
      <w:marRight w:val="0"/>
      <w:marTop w:val="0"/>
      <w:marBottom w:val="0"/>
      <w:divBdr>
        <w:top w:val="none" w:sz="0" w:space="0" w:color="auto"/>
        <w:left w:val="none" w:sz="0" w:space="0" w:color="auto"/>
        <w:bottom w:val="none" w:sz="0" w:space="0" w:color="auto"/>
        <w:right w:val="none" w:sz="0" w:space="0" w:color="auto"/>
      </w:divBdr>
    </w:div>
    <w:div w:id="1871142535">
      <w:bodyDiv w:val="1"/>
      <w:marLeft w:val="0"/>
      <w:marRight w:val="0"/>
      <w:marTop w:val="0"/>
      <w:marBottom w:val="0"/>
      <w:divBdr>
        <w:top w:val="none" w:sz="0" w:space="0" w:color="auto"/>
        <w:left w:val="none" w:sz="0" w:space="0" w:color="auto"/>
        <w:bottom w:val="none" w:sz="0" w:space="0" w:color="auto"/>
        <w:right w:val="none" w:sz="0" w:space="0" w:color="auto"/>
      </w:divBdr>
    </w:div>
    <w:div w:id="1944141941">
      <w:bodyDiv w:val="1"/>
      <w:marLeft w:val="0"/>
      <w:marRight w:val="0"/>
      <w:marTop w:val="0"/>
      <w:marBottom w:val="0"/>
      <w:divBdr>
        <w:top w:val="none" w:sz="0" w:space="0" w:color="auto"/>
        <w:left w:val="none" w:sz="0" w:space="0" w:color="auto"/>
        <w:bottom w:val="none" w:sz="0" w:space="0" w:color="auto"/>
        <w:right w:val="none" w:sz="0" w:space="0" w:color="auto"/>
      </w:divBdr>
    </w:div>
    <w:div w:id="19457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pages/REO-UK-Ltd/26333056376879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witter.com/REO_UK" TargetMode="External"/><Relationship Id="rId4" Type="http://schemas.openxmlformats.org/officeDocument/2006/relationships/styles" Target="styles.xml"/><Relationship Id="rId9" Type="http://schemas.openxmlformats.org/officeDocument/2006/relationships/hyperlink" Target="http://www.reo.co.uk/new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2.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4</cp:revision>
  <cp:lastPrinted>2023-06-20T08:09:00Z</cp:lastPrinted>
  <dcterms:created xsi:type="dcterms:W3CDTF">2023-11-27T16:43:00Z</dcterms:created>
  <dcterms:modified xsi:type="dcterms:W3CDTF">2023-12-01T15:35:00Z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