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6CB0C" w14:textId="77777777" w:rsidR="00A13CBF" w:rsidRPr="00A13CBF" w:rsidRDefault="00A13CBF" w:rsidP="00A13CBF">
      <w:pPr>
        <w:jc w:val="center"/>
        <w:outlineLvl w:val="0"/>
        <w:rPr>
          <w:color w:val="0E101A"/>
          <w:kern w:val="36"/>
          <w:sz w:val="40"/>
          <w:szCs w:val="40"/>
          <w:lang w:eastAsia="en-GB"/>
        </w:rPr>
      </w:pPr>
      <w:r w:rsidRPr="00A13CBF">
        <w:rPr>
          <w:b/>
          <w:bCs/>
          <w:color w:val="0E101A"/>
          <w:kern w:val="36"/>
          <w:sz w:val="40"/>
          <w:szCs w:val="40"/>
          <w:lang w:eastAsia="en-GB"/>
        </w:rPr>
        <w:t>Bring the Noise — And Then Filter It: Practical EMC Design for Modern Engineers</w:t>
      </w:r>
    </w:p>
    <w:p w14:paraId="70F7DF8B" w14:textId="77777777" w:rsidR="00FF7291" w:rsidRPr="00A13CBF" w:rsidRDefault="00FF7291" w:rsidP="00C74812">
      <w:pPr>
        <w:rPr>
          <w:b/>
          <w:bCs/>
        </w:rPr>
      </w:pPr>
    </w:p>
    <w:p w14:paraId="230C6714" w14:textId="77777777" w:rsidR="00FF7291" w:rsidRPr="00A13CBF" w:rsidRDefault="00FF7291" w:rsidP="00C74812">
      <w:pPr>
        <w:rPr>
          <w:b/>
          <w:bCs/>
        </w:rPr>
      </w:pPr>
    </w:p>
    <w:p w14:paraId="32F9BB9B" w14:textId="77777777" w:rsidR="00A13CBF" w:rsidRPr="00A13CBF" w:rsidRDefault="00A13CBF" w:rsidP="00A13CBF">
      <w:pPr>
        <w:spacing w:line="360" w:lineRule="auto"/>
        <w:jc w:val="both"/>
        <w:rPr>
          <w:color w:val="0E101A"/>
          <w:lang w:eastAsia="en-GB"/>
        </w:rPr>
      </w:pPr>
      <w:r w:rsidRPr="00A13CBF">
        <w:rPr>
          <w:b/>
          <w:bCs/>
          <w:color w:val="0E101A"/>
          <w:lang w:eastAsia="en-GB"/>
        </w:rPr>
        <w:t>Electromagnetic interference (EMI)</w:t>
      </w:r>
      <w:r w:rsidRPr="00A13CBF">
        <w:rPr>
          <w:color w:val="0E101A"/>
          <w:lang w:eastAsia="en-GB"/>
        </w:rPr>
        <w:t xml:space="preserve"> doesn't have to be feared but needs to be understood. It's a recurring roadblock for many design engineers: countless PCB revisions, last-minute fixes, and filters added more in hope than confidence. But EMI isn't magic—it's physics. With the right approach, simulation tools, and a solid grasp of the standards, engineers can bring the noise—and then filter it—with precision, efficiency, and compliance in mind.</w:t>
      </w:r>
    </w:p>
    <w:p w14:paraId="319EED6C" w14:textId="68C52FF1" w:rsidR="00A13CBF" w:rsidRDefault="00A13CBF" w:rsidP="00A13CBF">
      <w:pPr>
        <w:spacing w:line="360" w:lineRule="auto"/>
        <w:jc w:val="both"/>
        <w:rPr>
          <w:color w:val="0E101A"/>
          <w:lang w:eastAsia="en-GB"/>
        </w:rPr>
      </w:pPr>
      <w:r w:rsidRPr="00A13CBF">
        <w:rPr>
          <w:color w:val="0E101A"/>
          <w:lang w:eastAsia="en-GB"/>
        </w:rPr>
        <w:t xml:space="preserve">This article </w:t>
      </w:r>
      <w:r w:rsidR="00820B35">
        <w:rPr>
          <w:color w:val="0E101A"/>
          <w:lang w:eastAsia="en-GB"/>
        </w:rPr>
        <w:t>examines the practical aspects of EMI and EMC, from selecting the appropriate filter topology to understanding how environmental conditions, cable runs, and real-world nonlinearity impact</w:t>
      </w:r>
      <w:r w:rsidRPr="00A13CBF">
        <w:rPr>
          <w:color w:val="0E101A"/>
          <w:lang w:eastAsia="en-GB"/>
        </w:rPr>
        <w:t xml:space="preserve"> performance. We also highlight how companies with specialist expertise in EMC filtering can support robust, standards-compliant product development.</w:t>
      </w:r>
    </w:p>
    <w:p w14:paraId="27F28E73" w14:textId="77777777" w:rsidR="00A13CBF" w:rsidRPr="00A13CBF" w:rsidRDefault="00A13CBF" w:rsidP="00A13CBF">
      <w:pPr>
        <w:spacing w:line="360" w:lineRule="auto"/>
        <w:rPr>
          <w:color w:val="0E101A"/>
          <w:lang w:eastAsia="en-GB"/>
        </w:rPr>
      </w:pPr>
    </w:p>
    <w:p w14:paraId="39070B7C" w14:textId="77777777" w:rsidR="00A13CBF" w:rsidRPr="00A13CBF" w:rsidRDefault="00A13CBF" w:rsidP="00A13CBF">
      <w:pPr>
        <w:rPr>
          <w:b/>
          <w:bCs/>
          <w:sz w:val="28"/>
          <w:szCs w:val="28"/>
          <w:lang w:eastAsia="en-GB"/>
        </w:rPr>
      </w:pPr>
      <w:r w:rsidRPr="00A13CBF">
        <w:rPr>
          <w:b/>
          <w:bCs/>
          <w:sz w:val="28"/>
          <w:szCs w:val="28"/>
          <w:lang w:eastAsia="en-GB"/>
        </w:rPr>
        <w:t>From Interference to Compliance: Understanding the EMI Challenge</w:t>
      </w:r>
    </w:p>
    <w:p w14:paraId="2AA1CCA0" w14:textId="77777777" w:rsidR="00A13CBF" w:rsidRDefault="00A13CBF" w:rsidP="00A13CBF">
      <w:pPr>
        <w:spacing w:line="360" w:lineRule="auto"/>
        <w:rPr>
          <w:color w:val="0E101A"/>
          <w:lang w:eastAsia="en-GB"/>
        </w:rPr>
      </w:pPr>
    </w:p>
    <w:p w14:paraId="5E505B90" w14:textId="1E68EA49" w:rsidR="00A13CBF" w:rsidRPr="00A13CBF" w:rsidRDefault="00A13CBF" w:rsidP="00A13CBF">
      <w:pPr>
        <w:spacing w:line="360" w:lineRule="auto"/>
        <w:rPr>
          <w:color w:val="0E101A"/>
          <w:lang w:eastAsia="en-GB"/>
        </w:rPr>
      </w:pPr>
      <w:r w:rsidRPr="00A13CBF">
        <w:rPr>
          <w:color w:val="0E101A"/>
          <w:lang w:eastAsia="en-GB"/>
        </w:rPr>
        <w:t xml:space="preserve">EMI is unwanted electrical noise that disrupts the intended operation of devices, systems, and communications. In contrast, </w:t>
      </w:r>
      <w:r w:rsidRPr="00A13CBF">
        <w:rPr>
          <w:b/>
          <w:bCs/>
          <w:color w:val="0E101A"/>
          <w:lang w:eastAsia="en-GB"/>
        </w:rPr>
        <w:t>electromagnetic compatibility (EMC)</w:t>
      </w:r>
      <w:r w:rsidRPr="00A13CBF">
        <w:rPr>
          <w:color w:val="0E101A"/>
          <w:lang w:eastAsia="en-GB"/>
        </w:rPr>
        <w:t xml:space="preserve"> is the ability of a product to function properly without generating</w:t>
      </w:r>
      <w:r w:rsidR="00820B35">
        <w:rPr>
          <w:color w:val="0E101A"/>
          <w:lang w:eastAsia="en-GB"/>
        </w:rPr>
        <w:t xml:space="preserve"> or being affected by </w:t>
      </w:r>
      <w:r w:rsidRPr="00A13CBF">
        <w:rPr>
          <w:color w:val="0E101A"/>
          <w:lang w:eastAsia="en-GB"/>
        </w:rPr>
        <w:t>that interference.</w:t>
      </w:r>
    </w:p>
    <w:p w14:paraId="4BD59ECB" w14:textId="77777777" w:rsidR="00A13CBF" w:rsidRPr="00A13CBF" w:rsidRDefault="00A13CBF" w:rsidP="00A13CBF">
      <w:pPr>
        <w:spacing w:line="360" w:lineRule="auto"/>
        <w:rPr>
          <w:color w:val="0E101A"/>
          <w:lang w:eastAsia="en-GB"/>
        </w:rPr>
      </w:pPr>
      <w:r w:rsidRPr="00A13CBF">
        <w:rPr>
          <w:color w:val="0E101A"/>
          <w:lang w:eastAsia="en-GB"/>
        </w:rPr>
        <w:t>Achieving EMC compliance means addressing emissions and immunity; filters are often the frontline solution. But filtering isn't just about adding a capacitor here or an inductor there — it's about understanding how interference propagates and how to block it effectively.</w:t>
      </w:r>
    </w:p>
    <w:p w14:paraId="0F89A868" w14:textId="77777777" w:rsidR="00A13CBF" w:rsidRDefault="00A13CBF" w:rsidP="00A13CBF">
      <w:pPr>
        <w:spacing w:line="360" w:lineRule="auto"/>
        <w:outlineLvl w:val="1"/>
        <w:rPr>
          <w:color w:val="0E101A"/>
          <w:sz w:val="36"/>
          <w:szCs w:val="36"/>
          <w:lang w:eastAsia="en-GB"/>
        </w:rPr>
      </w:pPr>
    </w:p>
    <w:p w14:paraId="533EE36C" w14:textId="77777777" w:rsidR="00A13CBF" w:rsidRDefault="00A13CBF" w:rsidP="00A13CBF">
      <w:pPr>
        <w:spacing w:line="360" w:lineRule="auto"/>
        <w:outlineLvl w:val="1"/>
        <w:rPr>
          <w:color w:val="0E101A"/>
          <w:sz w:val="36"/>
          <w:szCs w:val="36"/>
          <w:lang w:eastAsia="en-GB"/>
        </w:rPr>
      </w:pPr>
    </w:p>
    <w:p w14:paraId="6E8C80AC" w14:textId="77777777" w:rsidR="00A13CBF" w:rsidRDefault="00A13CBF" w:rsidP="00A13CBF">
      <w:pPr>
        <w:spacing w:line="360" w:lineRule="auto"/>
        <w:outlineLvl w:val="1"/>
        <w:rPr>
          <w:color w:val="0E101A"/>
          <w:sz w:val="36"/>
          <w:szCs w:val="36"/>
          <w:lang w:eastAsia="en-GB"/>
        </w:rPr>
      </w:pPr>
    </w:p>
    <w:p w14:paraId="5D39B8C5" w14:textId="2EA7985A" w:rsidR="00A13CBF" w:rsidRPr="00A13CBF" w:rsidRDefault="00A13CBF" w:rsidP="00A13CBF">
      <w:pPr>
        <w:spacing w:line="360" w:lineRule="auto"/>
        <w:outlineLvl w:val="1"/>
        <w:rPr>
          <w:b/>
          <w:bCs/>
          <w:color w:val="0E101A"/>
          <w:sz w:val="28"/>
          <w:szCs w:val="28"/>
          <w:lang w:eastAsia="en-GB"/>
        </w:rPr>
      </w:pPr>
      <w:r w:rsidRPr="00A13CBF">
        <w:rPr>
          <w:b/>
          <w:bCs/>
          <w:color w:val="0E101A"/>
          <w:sz w:val="28"/>
          <w:szCs w:val="28"/>
          <w:lang w:eastAsia="en-GB"/>
        </w:rPr>
        <w:lastRenderedPageBreak/>
        <w:t>Filtering 101: Topologies That Tame the Noise</w:t>
      </w:r>
    </w:p>
    <w:p w14:paraId="0A725468" w14:textId="77777777" w:rsidR="00A13CBF" w:rsidRPr="00A13CBF" w:rsidRDefault="00A13CBF" w:rsidP="00A13CBF">
      <w:pPr>
        <w:spacing w:line="360" w:lineRule="auto"/>
        <w:jc w:val="both"/>
        <w:rPr>
          <w:color w:val="0E101A"/>
          <w:lang w:eastAsia="en-GB"/>
        </w:rPr>
      </w:pPr>
      <w:r w:rsidRPr="00A13CBF">
        <w:rPr>
          <w:color w:val="0E101A"/>
          <w:lang w:eastAsia="en-GB"/>
        </w:rPr>
        <w:t>Filters are built from passive components — inductors, capacitors, and resistors — arranged to attenuate unwanted signals while preserving the useful ones. Standard filter configurations include:</w:t>
      </w:r>
    </w:p>
    <w:p w14:paraId="5F1CD067" w14:textId="77777777" w:rsidR="00A13CBF" w:rsidRPr="00A13CBF" w:rsidRDefault="00A13CBF" w:rsidP="00A13CBF">
      <w:pPr>
        <w:numPr>
          <w:ilvl w:val="0"/>
          <w:numId w:val="9"/>
        </w:numPr>
        <w:spacing w:line="360" w:lineRule="auto"/>
        <w:jc w:val="both"/>
        <w:rPr>
          <w:color w:val="0E101A"/>
          <w:lang w:eastAsia="en-GB"/>
        </w:rPr>
      </w:pPr>
      <w:r w:rsidRPr="00A13CBF">
        <w:rPr>
          <w:b/>
          <w:bCs/>
          <w:color w:val="0E101A"/>
          <w:lang w:eastAsia="en-GB"/>
        </w:rPr>
        <w:t>LC filters</w:t>
      </w:r>
      <w:r w:rsidRPr="00A13CBF">
        <w:rPr>
          <w:color w:val="0E101A"/>
          <w:lang w:eastAsia="en-GB"/>
        </w:rPr>
        <w:t>: Ideal for suppressing high-frequency noise.</w:t>
      </w:r>
    </w:p>
    <w:p w14:paraId="6F73E937" w14:textId="77777777" w:rsidR="00A13CBF" w:rsidRPr="00A13CBF" w:rsidRDefault="00A13CBF" w:rsidP="00A13CBF">
      <w:pPr>
        <w:numPr>
          <w:ilvl w:val="0"/>
          <w:numId w:val="9"/>
        </w:numPr>
        <w:spacing w:line="360" w:lineRule="auto"/>
        <w:jc w:val="both"/>
        <w:rPr>
          <w:color w:val="0E101A"/>
          <w:lang w:eastAsia="en-GB"/>
        </w:rPr>
      </w:pPr>
      <w:r w:rsidRPr="00A13CBF">
        <w:rPr>
          <w:b/>
          <w:bCs/>
          <w:color w:val="0E101A"/>
          <w:lang w:eastAsia="en-GB"/>
        </w:rPr>
        <w:t>RC filters</w:t>
      </w:r>
      <w:r w:rsidRPr="00A13CBF">
        <w:rPr>
          <w:color w:val="0E101A"/>
          <w:lang w:eastAsia="en-GB"/>
        </w:rPr>
        <w:t>: Useful in low-power or signal-line applications.</w:t>
      </w:r>
    </w:p>
    <w:p w14:paraId="4CC6CF1A" w14:textId="74067833" w:rsidR="00A13CBF" w:rsidRPr="00A13CBF" w:rsidRDefault="00A13CBF" w:rsidP="00A13CBF">
      <w:pPr>
        <w:numPr>
          <w:ilvl w:val="0"/>
          <w:numId w:val="9"/>
        </w:numPr>
        <w:spacing w:line="360" w:lineRule="auto"/>
        <w:jc w:val="both"/>
        <w:rPr>
          <w:color w:val="0E101A"/>
          <w:lang w:eastAsia="en-GB"/>
        </w:rPr>
      </w:pPr>
      <w:r w:rsidRPr="00A13CBF">
        <w:rPr>
          <w:b/>
          <w:bCs/>
          <w:color w:val="0E101A"/>
          <w:lang w:eastAsia="en-GB"/>
        </w:rPr>
        <w:t>Pi (C-L-C) and T (L-C-L) filters</w:t>
      </w:r>
      <w:r w:rsidRPr="00A13CBF">
        <w:rPr>
          <w:color w:val="0E101A"/>
          <w:lang w:eastAsia="en-GB"/>
        </w:rPr>
        <w:t xml:space="preserve">: Provide </w:t>
      </w:r>
      <w:r w:rsidR="00580395">
        <w:rPr>
          <w:color w:val="0E101A"/>
          <w:lang w:eastAsia="en-GB"/>
        </w:rPr>
        <w:t xml:space="preserve">increased </w:t>
      </w:r>
      <w:r w:rsidRPr="00A13CBF">
        <w:rPr>
          <w:color w:val="0E101A"/>
          <w:lang w:eastAsia="en-GB"/>
        </w:rPr>
        <w:t>attenuation and flexibility.</w:t>
      </w:r>
    </w:p>
    <w:p w14:paraId="0203F67C" w14:textId="77777777" w:rsidR="00A13CBF" w:rsidRPr="00A13CBF" w:rsidRDefault="00A13CBF" w:rsidP="00A13CBF">
      <w:pPr>
        <w:numPr>
          <w:ilvl w:val="0"/>
          <w:numId w:val="9"/>
        </w:numPr>
        <w:spacing w:line="360" w:lineRule="auto"/>
        <w:jc w:val="both"/>
        <w:rPr>
          <w:color w:val="0E101A"/>
          <w:lang w:eastAsia="en-GB"/>
        </w:rPr>
      </w:pPr>
      <w:r w:rsidRPr="00A13CBF">
        <w:rPr>
          <w:b/>
          <w:bCs/>
          <w:color w:val="0E101A"/>
          <w:lang w:eastAsia="en-GB"/>
        </w:rPr>
        <w:t>Common-mode chokes</w:t>
      </w:r>
      <w:r w:rsidRPr="00A13CBF">
        <w:rPr>
          <w:color w:val="0E101A"/>
          <w:lang w:eastAsia="en-GB"/>
        </w:rPr>
        <w:t>: Target common-mode interference but offer differential-mode attenuation due to leakage inductance.</w:t>
      </w:r>
    </w:p>
    <w:p w14:paraId="6D13A4F2" w14:textId="329BD10B" w:rsidR="00A13CBF" w:rsidRPr="00A13CBF" w:rsidRDefault="00A13CBF" w:rsidP="00A13CBF">
      <w:pPr>
        <w:spacing w:line="360" w:lineRule="auto"/>
        <w:jc w:val="both"/>
        <w:rPr>
          <w:color w:val="0E101A"/>
          <w:lang w:eastAsia="en-GB"/>
        </w:rPr>
      </w:pPr>
      <w:r w:rsidRPr="00A13CBF">
        <w:rPr>
          <w:color w:val="0E101A"/>
          <w:lang w:eastAsia="en-GB"/>
        </w:rPr>
        <w:t>Designers must consider the filter type and how it integrates with the system</w:t>
      </w:r>
      <w:r w:rsidR="000A410E">
        <w:rPr>
          <w:color w:val="0E101A"/>
          <w:lang w:eastAsia="en-GB"/>
        </w:rPr>
        <w:t>,</w:t>
      </w:r>
      <w:r w:rsidRPr="00A13CBF">
        <w:rPr>
          <w:color w:val="0E101A"/>
          <w:lang w:eastAsia="en-GB"/>
        </w:rPr>
        <w:t xml:space="preserve"> including impedance, expected frequencies, and physical layout. </w:t>
      </w:r>
      <w:r w:rsidR="00722205">
        <w:rPr>
          <w:color w:val="0E101A"/>
          <w:lang w:eastAsia="en-GB"/>
        </w:rPr>
        <w:t>Using the wrong filter or applying it incorrectly can</w:t>
      </w:r>
      <w:r w:rsidRPr="00A13CBF">
        <w:rPr>
          <w:color w:val="0E101A"/>
          <w:lang w:eastAsia="en-GB"/>
        </w:rPr>
        <w:t xml:space="preserve"> do more harm than good</w:t>
      </w:r>
      <w:r w:rsidR="000A410E">
        <w:rPr>
          <w:color w:val="0E101A"/>
          <w:lang w:eastAsia="en-GB"/>
        </w:rPr>
        <w:t>, amplifying rather than attenuating</w:t>
      </w:r>
      <w:r w:rsidR="00722205">
        <w:rPr>
          <w:color w:val="0E101A"/>
          <w:lang w:eastAsia="en-GB"/>
        </w:rPr>
        <w:t xml:space="preserve"> noise.</w:t>
      </w:r>
    </w:p>
    <w:p w14:paraId="3BC015BE" w14:textId="77777777" w:rsidR="00A13CBF" w:rsidRDefault="00A13CBF" w:rsidP="00A13CBF">
      <w:pPr>
        <w:spacing w:line="360" w:lineRule="auto"/>
        <w:jc w:val="both"/>
        <w:outlineLvl w:val="1"/>
        <w:rPr>
          <w:b/>
          <w:bCs/>
          <w:color w:val="0E101A"/>
          <w:sz w:val="28"/>
          <w:szCs w:val="28"/>
          <w:lang w:eastAsia="en-GB"/>
        </w:rPr>
      </w:pPr>
    </w:p>
    <w:p w14:paraId="25ABD712" w14:textId="1F31275E" w:rsidR="00A13CBF" w:rsidRPr="00A13CBF" w:rsidRDefault="00A13CBF" w:rsidP="00A13CBF">
      <w:pPr>
        <w:spacing w:line="360" w:lineRule="auto"/>
        <w:jc w:val="both"/>
        <w:outlineLvl w:val="1"/>
        <w:rPr>
          <w:b/>
          <w:bCs/>
          <w:color w:val="0E101A"/>
          <w:sz w:val="28"/>
          <w:szCs w:val="28"/>
          <w:lang w:eastAsia="en-GB"/>
        </w:rPr>
      </w:pPr>
      <w:r w:rsidRPr="00A13CBF">
        <w:rPr>
          <w:b/>
          <w:bCs/>
          <w:color w:val="0E101A"/>
          <w:sz w:val="28"/>
          <w:szCs w:val="28"/>
          <w:lang w:eastAsia="en-GB"/>
        </w:rPr>
        <w:t>Differential vs Common Mode: Dual Fronts in EMI Defence</w:t>
      </w:r>
    </w:p>
    <w:p w14:paraId="4C66A162" w14:textId="77777777" w:rsidR="00A13CBF" w:rsidRPr="00A13CBF" w:rsidRDefault="00A13CBF" w:rsidP="00A13CBF">
      <w:pPr>
        <w:spacing w:line="360" w:lineRule="auto"/>
        <w:jc w:val="both"/>
        <w:rPr>
          <w:color w:val="0E101A"/>
          <w:lang w:eastAsia="en-GB"/>
        </w:rPr>
      </w:pPr>
      <w:r w:rsidRPr="00A13CBF">
        <w:rPr>
          <w:color w:val="0E101A"/>
          <w:lang w:eastAsia="en-GB"/>
        </w:rPr>
        <w:t xml:space="preserve">Most real-world EMI problems involve both </w:t>
      </w:r>
      <w:r w:rsidRPr="00A13CBF">
        <w:rPr>
          <w:b/>
          <w:bCs/>
          <w:color w:val="0E101A"/>
          <w:lang w:eastAsia="en-GB"/>
        </w:rPr>
        <w:t>differential-mode</w:t>
      </w:r>
      <w:r w:rsidRPr="00A13CBF">
        <w:rPr>
          <w:color w:val="0E101A"/>
          <w:lang w:eastAsia="en-GB"/>
        </w:rPr>
        <w:t xml:space="preserve"> and </w:t>
      </w:r>
      <w:r w:rsidRPr="00A13CBF">
        <w:rPr>
          <w:b/>
          <w:bCs/>
          <w:color w:val="0E101A"/>
          <w:lang w:eastAsia="en-GB"/>
        </w:rPr>
        <w:t>common-mode</w:t>
      </w:r>
      <w:r w:rsidRPr="00A13CBF">
        <w:rPr>
          <w:color w:val="0E101A"/>
          <w:lang w:eastAsia="en-GB"/>
        </w:rPr>
        <w:t xml:space="preserve"> noise. Differential-mode noise flows between conductors in opposite directions, typically generated by switching components. On the other hand, common-mode noise appears identically on both conductors relative to a reference, such as ground or chassis.</w:t>
      </w:r>
    </w:p>
    <w:p w14:paraId="184A1042" w14:textId="122B2CB1" w:rsidR="00A13CBF" w:rsidRPr="00722205" w:rsidRDefault="00A13CBF" w:rsidP="00A13CBF">
      <w:pPr>
        <w:spacing w:line="360" w:lineRule="auto"/>
        <w:jc w:val="both"/>
        <w:rPr>
          <w:b/>
          <w:bCs/>
          <w:color w:val="0E101A"/>
          <w:lang w:eastAsia="en-GB"/>
        </w:rPr>
      </w:pPr>
      <w:r w:rsidRPr="00A13CBF">
        <w:rPr>
          <w:color w:val="0E101A"/>
          <w:lang w:eastAsia="en-GB"/>
        </w:rPr>
        <w:t>An effective EMI strategy filters both. Common-mode chokes, for example, are invaluable in addressing common—mode emissions</w:t>
      </w:r>
      <w:r w:rsidR="000A410E">
        <w:rPr>
          <w:color w:val="0E101A"/>
          <w:lang w:eastAsia="en-GB"/>
        </w:rPr>
        <w:t xml:space="preserve">, </w:t>
      </w:r>
      <w:r w:rsidRPr="00A13CBF">
        <w:rPr>
          <w:color w:val="0E101A"/>
          <w:lang w:eastAsia="en-GB"/>
        </w:rPr>
        <w:t>especially when paired with capacitors to ground. Meanwhile, series inductors or resistors may be better suited for differential suppression.</w:t>
      </w:r>
      <w:r w:rsidR="00722205">
        <w:rPr>
          <w:color w:val="0E101A"/>
          <w:lang w:eastAsia="en-GB"/>
        </w:rPr>
        <w:t xml:space="preserve"> </w:t>
      </w:r>
      <w:r w:rsidR="00722205" w:rsidRPr="00722205">
        <w:rPr>
          <w:b/>
          <w:bCs/>
          <w:color w:val="0E101A"/>
          <w:highlight w:val="yellow"/>
          <w:lang w:eastAsia="en-GB"/>
        </w:rPr>
        <w:t>Figure 1 – REO Choke Coil</w:t>
      </w:r>
    </w:p>
    <w:p w14:paraId="6E76BD68" w14:textId="77777777" w:rsidR="00722205" w:rsidRDefault="00722205" w:rsidP="00A13CBF">
      <w:pPr>
        <w:spacing w:line="360" w:lineRule="auto"/>
        <w:jc w:val="both"/>
        <w:rPr>
          <w:color w:val="0E101A"/>
          <w:lang w:eastAsia="en-GB"/>
        </w:rPr>
      </w:pPr>
    </w:p>
    <w:p w14:paraId="161ACD7A" w14:textId="77777777" w:rsidR="00722205" w:rsidRDefault="00722205" w:rsidP="00A13CBF">
      <w:pPr>
        <w:spacing w:line="360" w:lineRule="auto"/>
        <w:jc w:val="both"/>
        <w:rPr>
          <w:color w:val="0E101A"/>
          <w:lang w:eastAsia="en-GB"/>
        </w:rPr>
      </w:pPr>
    </w:p>
    <w:p w14:paraId="253531BE" w14:textId="77777777" w:rsidR="00722205" w:rsidRDefault="00722205" w:rsidP="00A13CBF">
      <w:pPr>
        <w:spacing w:line="360" w:lineRule="auto"/>
        <w:jc w:val="both"/>
        <w:rPr>
          <w:color w:val="0E101A"/>
          <w:lang w:eastAsia="en-GB"/>
        </w:rPr>
      </w:pPr>
    </w:p>
    <w:p w14:paraId="220BC3F9" w14:textId="77777777" w:rsidR="00722205" w:rsidRDefault="00722205" w:rsidP="00A13CBF">
      <w:pPr>
        <w:spacing w:line="360" w:lineRule="auto"/>
        <w:jc w:val="both"/>
        <w:rPr>
          <w:color w:val="0E101A"/>
          <w:lang w:eastAsia="en-GB"/>
        </w:rPr>
      </w:pPr>
    </w:p>
    <w:p w14:paraId="5408C611" w14:textId="77777777" w:rsidR="00722205" w:rsidRPr="00A13CBF" w:rsidRDefault="00722205" w:rsidP="00A13CBF">
      <w:pPr>
        <w:spacing w:line="360" w:lineRule="auto"/>
        <w:jc w:val="both"/>
        <w:rPr>
          <w:color w:val="0E101A"/>
          <w:lang w:eastAsia="en-GB"/>
        </w:rPr>
      </w:pPr>
    </w:p>
    <w:p w14:paraId="6C5E7DC7" w14:textId="77777777" w:rsidR="00A13CBF" w:rsidRPr="00A13CBF" w:rsidRDefault="00A13CBF" w:rsidP="00A13CBF">
      <w:pPr>
        <w:spacing w:line="360" w:lineRule="auto"/>
        <w:outlineLvl w:val="1"/>
        <w:rPr>
          <w:b/>
          <w:bCs/>
          <w:color w:val="0E101A"/>
          <w:sz w:val="28"/>
          <w:szCs w:val="28"/>
          <w:lang w:eastAsia="en-GB"/>
        </w:rPr>
      </w:pPr>
      <w:r w:rsidRPr="00A13CBF">
        <w:rPr>
          <w:b/>
          <w:bCs/>
          <w:color w:val="0E101A"/>
          <w:sz w:val="28"/>
          <w:szCs w:val="28"/>
          <w:lang w:eastAsia="en-GB"/>
        </w:rPr>
        <w:lastRenderedPageBreak/>
        <w:t>Standards in the Signal Chain: What Engineers Need to Know</w:t>
      </w:r>
    </w:p>
    <w:p w14:paraId="000C3847" w14:textId="77777777" w:rsidR="00A13CBF" w:rsidRPr="00A13CBF" w:rsidRDefault="00A13CBF" w:rsidP="00A13CBF">
      <w:pPr>
        <w:spacing w:line="360" w:lineRule="auto"/>
        <w:jc w:val="both"/>
        <w:rPr>
          <w:color w:val="0E101A"/>
          <w:lang w:eastAsia="en-GB"/>
        </w:rPr>
      </w:pPr>
      <w:r w:rsidRPr="00A13CBF">
        <w:rPr>
          <w:color w:val="0E101A"/>
          <w:lang w:eastAsia="en-GB"/>
        </w:rPr>
        <w:t xml:space="preserve">A wide range of </w:t>
      </w:r>
      <w:r w:rsidRPr="00A13CBF">
        <w:rPr>
          <w:b/>
          <w:bCs/>
          <w:color w:val="0E101A"/>
          <w:lang w:eastAsia="en-GB"/>
        </w:rPr>
        <w:t>EN standards</w:t>
      </w:r>
      <w:r w:rsidRPr="00A13CBF">
        <w:rPr>
          <w:color w:val="0E101A"/>
          <w:lang w:eastAsia="en-GB"/>
        </w:rPr>
        <w:t xml:space="preserve"> apply depending on the product category and operating environment to ensure EMC performance is not just good practice but legally mandated. For example:</w:t>
      </w:r>
    </w:p>
    <w:p w14:paraId="6FD7AE5E" w14:textId="77777777" w:rsidR="00A13CBF" w:rsidRPr="00A13CBF" w:rsidRDefault="00A13CBF" w:rsidP="00A13CBF">
      <w:pPr>
        <w:numPr>
          <w:ilvl w:val="0"/>
          <w:numId w:val="10"/>
        </w:numPr>
        <w:spacing w:line="360" w:lineRule="auto"/>
        <w:jc w:val="both"/>
        <w:rPr>
          <w:color w:val="0E101A"/>
          <w:lang w:eastAsia="en-GB"/>
        </w:rPr>
      </w:pPr>
      <w:r w:rsidRPr="00A13CBF">
        <w:rPr>
          <w:b/>
          <w:bCs/>
          <w:color w:val="0E101A"/>
          <w:lang w:eastAsia="en-GB"/>
        </w:rPr>
        <w:t>EN 61000-6-4</w:t>
      </w:r>
      <w:r w:rsidRPr="00A13CBF">
        <w:rPr>
          <w:color w:val="0E101A"/>
          <w:lang w:eastAsia="en-GB"/>
        </w:rPr>
        <w:t xml:space="preserve"> – Generic emission standards for industrial environments</w:t>
      </w:r>
    </w:p>
    <w:p w14:paraId="40493D4B" w14:textId="77777777" w:rsidR="00A13CBF" w:rsidRPr="00A13CBF" w:rsidRDefault="00A13CBF" w:rsidP="00A13CBF">
      <w:pPr>
        <w:numPr>
          <w:ilvl w:val="0"/>
          <w:numId w:val="10"/>
        </w:numPr>
        <w:spacing w:line="360" w:lineRule="auto"/>
        <w:jc w:val="both"/>
        <w:rPr>
          <w:color w:val="0E101A"/>
          <w:lang w:eastAsia="en-GB"/>
        </w:rPr>
      </w:pPr>
      <w:r w:rsidRPr="00A13CBF">
        <w:rPr>
          <w:b/>
          <w:bCs/>
          <w:color w:val="0E101A"/>
          <w:lang w:eastAsia="en-GB"/>
        </w:rPr>
        <w:t>EN 61000-6-2</w:t>
      </w:r>
      <w:r w:rsidRPr="00A13CBF">
        <w:rPr>
          <w:color w:val="0E101A"/>
          <w:lang w:eastAsia="en-GB"/>
        </w:rPr>
        <w:t xml:space="preserve"> – Generic immunity standards for industrial use</w:t>
      </w:r>
    </w:p>
    <w:p w14:paraId="54C13226" w14:textId="77777777" w:rsidR="00A13CBF" w:rsidRPr="00A13CBF" w:rsidRDefault="00A13CBF" w:rsidP="00A13CBF">
      <w:pPr>
        <w:numPr>
          <w:ilvl w:val="0"/>
          <w:numId w:val="10"/>
        </w:numPr>
        <w:spacing w:line="360" w:lineRule="auto"/>
        <w:jc w:val="both"/>
        <w:rPr>
          <w:color w:val="0E101A"/>
          <w:lang w:eastAsia="en-GB"/>
        </w:rPr>
      </w:pPr>
      <w:r w:rsidRPr="00A13CBF">
        <w:rPr>
          <w:b/>
          <w:bCs/>
          <w:color w:val="0E101A"/>
          <w:lang w:eastAsia="en-GB"/>
        </w:rPr>
        <w:t>EN 50121 series</w:t>
      </w:r>
      <w:r w:rsidRPr="00A13CBF">
        <w:rPr>
          <w:color w:val="0E101A"/>
          <w:lang w:eastAsia="en-GB"/>
        </w:rPr>
        <w:t xml:space="preserve"> – EMC standards for railway equipment</w:t>
      </w:r>
    </w:p>
    <w:p w14:paraId="12ADB5B9" w14:textId="6B1FEBA6" w:rsidR="00A13CBF" w:rsidRPr="00A13CBF" w:rsidRDefault="00A13CBF" w:rsidP="00A13CBF">
      <w:pPr>
        <w:spacing w:line="360" w:lineRule="auto"/>
        <w:jc w:val="both"/>
        <w:rPr>
          <w:color w:val="0E101A"/>
          <w:lang w:eastAsia="en-GB"/>
        </w:rPr>
      </w:pPr>
      <w:r w:rsidRPr="00A13CBF">
        <w:rPr>
          <w:color w:val="0E101A"/>
          <w:lang w:eastAsia="en-GB"/>
        </w:rPr>
        <w:t xml:space="preserve">These standards define acceptable emissions </w:t>
      </w:r>
      <w:r w:rsidR="000A410E" w:rsidRPr="00A13CBF">
        <w:rPr>
          <w:color w:val="0E101A"/>
          <w:lang w:eastAsia="en-GB"/>
        </w:rPr>
        <w:t>levels,</w:t>
      </w:r>
      <w:r w:rsidRPr="00A13CBF">
        <w:rPr>
          <w:color w:val="0E101A"/>
          <w:lang w:eastAsia="en-GB"/>
        </w:rPr>
        <w:t xml:space="preserve"> and the tests required to demonstrate compliance. Filter design plays a </w:t>
      </w:r>
      <w:r w:rsidR="000A410E">
        <w:rPr>
          <w:color w:val="0E101A"/>
          <w:lang w:eastAsia="en-GB"/>
        </w:rPr>
        <w:t>crucial role in meeting the conducted and radiated emissions criteria, particularly in sectors where regulatory scrutiny is stringent</w:t>
      </w:r>
      <w:r w:rsidRPr="00A13CBF">
        <w:rPr>
          <w:color w:val="0E101A"/>
          <w:lang w:eastAsia="en-GB"/>
        </w:rPr>
        <w:t>.</w:t>
      </w:r>
    </w:p>
    <w:p w14:paraId="0018922D" w14:textId="77777777" w:rsidR="00A13CBF" w:rsidRDefault="00A13CBF" w:rsidP="00A13CBF">
      <w:pPr>
        <w:spacing w:line="360" w:lineRule="auto"/>
        <w:outlineLvl w:val="1"/>
        <w:rPr>
          <w:color w:val="0E101A"/>
          <w:sz w:val="36"/>
          <w:szCs w:val="36"/>
          <w:lang w:eastAsia="en-GB"/>
        </w:rPr>
      </w:pPr>
    </w:p>
    <w:p w14:paraId="2D212C7C" w14:textId="530EF6A2" w:rsidR="00A13CBF" w:rsidRPr="00A13CBF" w:rsidRDefault="00A13CBF" w:rsidP="00A13CBF">
      <w:pPr>
        <w:spacing w:line="360" w:lineRule="auto"/>
        <w:outlineLvl w:val="1"/>
        <w:rPr>
          <w:b/>
          <w:bCs/>
          <w:color w:val="0E101A"/>
          <w:sz w:val="28"/>
          <w:szCs w:val="28"/>
          <w:lang w:eastAsia="en-GB"/>
        </w:rPr>
      </w:pPr>
      <w:r w:rsidRPr="00A13CBF">
        <w:rPr>
          <w:b/>
          <w:bCs/>
          <w:color w:val="0E101A"/>
          <w:sz w:val="28"/>
          <w:szCs w:val="28"/>
          <w:lang w:eastAsia="en-GB"/>
        </w:rPr>
        <w:t>The Real World Isn't Ideal: Nonlinearity and Environmental Effects</w:t>
      </w:r>
    </w:p>
    <w:p w14:paraId="6CB46650" w14:textId="2FC4C64E" w:rsidR="00A13CBF" w:rsidRPr="00A13CBF" w:rsidRDefault="00A13CBF" w:rsidP="008B038E">
      <w:pPr>
        <w:spacing w:line="360" w:lineRule="auto"/>
        <w:jc w:val="both"/>
        <w:rPr>
          <w:color w:val="0E101A"/>
          <w:lang w:eastAsia="en-GB"/>
        </w:rPr>
      </w:pPr>
      <w:r w:rsidRPr="00A13CBF">
        <w:rPr>
          <w:color w:val="0E101A"/>
          <w:lang w:eastAsia="en-GB"/>
        </w:rPr>
        <w:t xml:space="preserve">Theory can only go so far. In real-world designs, </w:t>
      </w:r>
      <w:r w:rsidRPr="00A13CBF">
        <w:rPr>
          <w:b/>
          <w:bCs/>
          <w:color w:val="0E101A"/>
          <w:lang w:eastAsia="en-GB"/>
        </w:rPr>
        <w:t>nonlinear effects</w:t>
      </w:r>
      <w:r w:rsidRPr="00A13CBF">
        <w:rPr>
          <w:color w:val="0E101A"/>
          <w:lang w:eastAsia="en-GB"/>
        </w:rPr>
        <w:t xml:space="preserve"> begin to show</w:t>
      </w:r>
      <w:r w:rsidR="000A410E">
        <w:rPr>
          <w:color w:val="0E101A"/>
          <w:lang w:eastAsia="en-GB"/>
        </w:rPr>
        <w:t>,</w:t>
      </w:r>
      <w:r w:rsidRPr="00A13CBF">
        <w:rPr>
          <w:color w:val="0E101A"/>
          <w:lang w:eastAsia="en-GB"/>
        </w:rPr>
        <w:t xml:space="preserve"> particularly as switching frequencies increase and power densities rise:</w:t>
      </w:r>
    </w:p>
    <w:p w14:paraId="5FC60006" w14:textId="78CC796D" w:rsidR="00A13CBF" w:rsidRPr="00A13CBF" w:rsidRDefault="000A410E" w:rsidP="008B038E">
      <w:pPr>
        <w:numPr>
          <w:ilvl w:val="0"/>
          <w:numId w:val="11"/>
        </w:numPr>
        <w:spacing w:line="360" w:lineRule="auto"/>
        <w:jc w:val="both"/>
        <w:rPr>
          <w:color w:val="0E101A"/>
          <w:lang w:eastAsia="en-GB"/>
        </w:rPr>
      </w:pPr>
      <w:r>
        <w:rPr>
          <w:b/>
          <w:bCs/>
          <w:color w:val="0E101A"/>
          <w:lang w:eastAsia="en-GB"/>
        </w:rPr>
        <w:t xml:space="preserve">The dielectric behaviour of capacitors </w:t>
      </w:r>
      <w:r w:rsidR="00A13CBF" w:rsidRPr="00A13CBF">
        <w:rPr>
          <w:color w:val="0E101A"/>
          <w:lang w:eastAsia="en-GB"/>
        </w:rPr>
        <w:t>changes with temperature and frequency.</w:t>
      </w:r>
    </w:p>
    <w:p w14:paraId="49FBD4D9" w14:textId="77777777" w:rsidR="00A13CBF" w:rsidRPr="00A13CBF" w:rsidRDefault="00A13CBF" w:rsidP="008B038E">
      <w:pPr>
        <w:numPr>
          <w:ilvl w:val="0"/>
          <w:numId w:val="11"/>
        </w:numPr>
        <w:spacing w:line="360" w:lineRule="auto"/>
        <w:jc w:val="both"/>
        <w:rPr>
          <w:color w:val="0E101A"/>
          <w:lang w:eastAsia="en-GB"/>
        </w:rPr>
      </w:pPr>
      <w:r w:rsidRPr="00A13CBF">
        <w:rPr>
          <w:b/>
          <w:bCs/>
          <w:color w:val="0E101A"/>
          <w:lang w:eastAsia="en-GB"/>
        </w:rPr>
        <w:t>Magnetic cores</w:t>
      </w:r>
      <w:r w:rsidRPr="00A13CBF">
        <w:rPr>
          <w:color w:val="0E101A"/>
          <w:lang w:eastAsia="en-GB"/>
        </w:rPr>
        <w:t xml:space="preserve"> can saturate or lose permeability under high currents.</w:t>
      </w:r>
    </w:p>
    <w:p w14:paraId="5D216D89" w14:textId="77777777" w:rsidR="00A13CBF" w:rsidRPr="00A13CBF" w:rsidRDefault="00A13CBF" w:rsidP="008B038E">
      <w:pPr>
        <w:numPr>
          <w:ilvl w:val="0"/>
          <w:numId w:val="11"/>
        </w:numPr>
        <w:spacing w:line="360" w:lineRule="auto"/>
        <w:jc w:val="both"/>
        <w:rPr>
          <w:color w:val="0E101A"/>
          <w:lang w:eastAsia="en-GB"/>
        </w:rPr>
      </w:pPr>
      <w:r w:rsidRPr="00A13CBF">
        <w:rPr>
          <w:b/>
          <w:bCs/>
          <w:color w:val="0E101A"/>
          <w:lang w:eastAsia="en-GB"/>
        </w:rPr>
        <w:t>Leakage inductance and parasitic capacitance</w:t>
      </w:r>
      <w:r w:rsidRPr="00A13CBF">
        <w:rPr>
          <w:color w:val="0E101A"/>
          <w:lang w:eastAsia="en-GB"/>
        </w:rPr>
        <w:t xml:space="preserve"> can introduce unexpected resonances.</w:t>
      </w:r>
    </w:p>
    <w:p w14:paraId="6673FF67" w14:textId="77777777" w:rsidR="00A13CBF" w:rsidRPr="00A13CBF" w:rsidRDefault="00A13CBF" w:rsidP="008B038E">
      <w:pPr>
        <w:spacing w:line="360" w:lineRule="auto"/>
        <w:jc w:val="both"/>
        <w:rPr>
          <w:color w:val="0E101A"/>
          <w:lang w:eastAsia="en-GB"/>
        </w:rPr>
      </w:pPr>
      <w:r w:rsidRPr="00A13CBF">
        <w:rPr>
          <w:color w:val="0E101A"/>
          <w:lang w:eastAsia="en-GB"/>
        </w:rPr>
        <w:t>What works on a datasheet might not work in a test chamber. That's why experienced engineers now turn to simulation and practical testing earlier in development.</w:t>
      </w:r>
    </w:p>
    <w:p w14:paraId="59440D50" w14:textId="77777777" w:rsidR="00722205" w:rsidRDefault="00722205" w:rsidP="008B038E">
      <w:pPr>
        <w:spacing w:line="360" w:lineRule="auto"/>
        <w:jc w:val="both"/>
        <w:outlineLvl w:val="1"/>
        <w:rPr>
          <w:b/>
          <w:bCs/>
          <w:color w:val="0E101A"/>
          <w:sz w:val="28"/>
          <w:szCs w:val="28"/>
          <w:lang w:eastAsia="en-GB"/>
        </w:rPr>
      </w:pPr>
    </w:p>
    <w:p w14:paraId="2C1FAA26" w14:textId="77777777" w:rsidR="00722205" w:rsidRDefault="00722205" w:rsidP="008B038E">
      <w:pPr>
        <w:spacing w:line="360" w:lineRule="auto"/>
        <w:jc w:val="both"/>
        <w:outlineLvl w:val="1"/>
        <w:rPr>
          <w:b/>
          <w:bCs/>
          <w:color w:val="0E101A"/>
          <w:sz w:val="28"/>
          <w:szCs w:val="28"/>
          <w:lang w:eastAsia="en-GB"/>
        </w:rPr>
      </w:pPr>
    </w:p>
    <w:p w14:paraId="0B13B970" w14:textId="77777777" w:rsidR="00722205" w:rsidRDefault="00722205" w:rsidP="008B038E">
      <w:pPr>
        <w:spacing w:line="360" w:lineRule="auto"/>
        <w:jc w:val="both"/>
        <w:outlineLvl w:val="1"/>
        <w:rPr>
          <w:b/>
          <w:bCs/>
          <w:color w:val="0E101A"/>
          <w:sz w:val="28"/>
          <w:szCs w:val="28"/>
          <w:lang w:eastAsia="en-GB"/>
        </w:rPr>
      </w:pPr>
    </w:p>
    <w:p w14:paraId="1FE3372E" w14:textId="77777777" w:rsidR="00722205" w:rsidRDefault="00722205" w:rsidP="008B038E">
      <w:pPr>
        <w:spacing w:line="360" w:lineRule="auto"/>
        <w:jc w:val="both"/>
        <w:outlineLvl w:val="1"/>
        <w:rPr>
          <w:b/>
          <w:bCs/>
          <w:color w:val="0E101A"/>
          <w:sz w:val="28"/>
          <w:szCs w:val="28"/>
          <w:lang w:eastAsia="en-GB"/>
        </w:rPr>
      </w:pPr>
    </w:p>
    <w:p w14:paraId="2E21EED3" w14:textId="77777777" w:rsidR="00722205" w:rsidRDefault="00722205" w:rsidP="008B038E">
      <w:pPr>
        <w:spacing w:line="360" w:lineRule="auto"/>
        <w:jc w:val="both"/>
        <w:outlineLvl w:val="1"/>
        <w:rPr>
          <w:b/>
          <w:bCs/>
          <w:color w:val="0E101A"/>
          <w:sz w:val="28"/>
          <w:szCs w:val="28"/>
          <w:lang w:eastAsia="en-GB"/>
        </w:rPr>
      </w:pPr>
    </w:p>
    <w:p w14:paraId="678E9631" w14:textId="77777777" w:rsidR="00722205" w:rsidRDefault="00722205" w:rsidP="008B038E">
      <w:pPr>
        <w:spacing w:line="360" w:lineRule="auto"/>
        <w:jc w:val="both"/>
        <w:outlineLvl w:val="1"/>
        <w:rPr>
          <w:b/>
          <w:bCs/>
          <w:color w:val="0E101A"/>
          <w:sz w:val="28"/>
          <w:szCs w:val="28"/>
          <w:lang w:eastAsia="en-GB"/>
        </w:rPr>
      </w:pPr>
    </w:p>
    <w:p w14:paraId="0B19FC12" w14:textId="41AB9FE5" w:rsidR="00A13CBF" w:rsidRPr="00A13CBF" w:rsidRDefault="00A13CBF" w:rsidP="008B038E">
      <w:pPr>
        <w:spacing w:line="360" w:lineRule="auto"/>
        <w:jc w:val="both"/>
        <w:outlineLvl w:val="1"/>
        <w:rPr>
          <w:b/>
          <w:bCs/>
          <w:color w:val="0E101A"/>
          <w:sz w:val="28"/>
          <w:szCs w:val="28"/>
          <w:lang w:eastAsia="en-GB"/>
        </w:rPr>
      </w:pPr>
      <w:r w:rsidRPr="00A13CBF">
        <w:rPr>
          <w:b/>
          <w:bCs/>
          <w:color w:val="0E101A"/>
          <w:sz w:val="28"/>
          <w:szCs w:val="28"/>
          <w:lang w:eastAsia="en-GB"/>
        </w:rPr>
        <w:lastRenderedPageBreak/>
        <w:t>Simulate First, Filter Once</w:t>
      </w:r>
    </w:p>
    <w:p w14:paraId="7EE7F65B" w14:textId="77777777" w:rsidR="00A13CBF" w:rsidRPr="00A13CBF" w:rsidRDefault="00A13CBF" w:rsidP="008B038E">
      <w:pPr>
        <w:spacing w:line="360" w:lineRule="auto"/>
        <w:jc w:val="both"/>
        <w:rPr>
          <w:color w:val="0E101A"/>
          <w:lang w:eastAsia="en-GB"/>
        </w:rPr>
      </w:pPr>
      <w:r w:rsidRPr="00A13CBF">
        <w:rPr>
          <w:color w:val="0E101A"/>
          <w:lang w:eastAsia="en-GB"/>
        </w:rPr>
        <w:t xml:space="preserve">Modern simulation tools — especially those based on </w:t>
      </w:r>
      <w:r w:rsidRPr="00A13CBF">
        <w:rPr>
          <w:b/>
          <w:bCs/>
          <w:color w:val="0E101A"/>
          <w:lang w:eastAsia="en-GB"/>
        </w:rPr>
        <w:t>SPICE</w:t>
      </w:r>
      <w:r w:rsidRPr="00A13CBF">
        <w:rPr>
          <w:color w:val="0E101A"/>
          <w:lang w:eastAsia="en-GB"/>
        </w:rPr>
        <w:t xml:space="preserve"> — enable engineers to model filter behaviour before committing to hardware. With </w:t>
      </w:r>
      <w:proofErr w:type="spellStart"/>
      <w:r w:rsidRPr="00A13CBF">
        <w:rPr>
          <w:color w:val="0E101A"/>
          <w:lang w:eastAsia="en-GB"/>
        </w:rPr>
        <w:t>parasitics</w:t>
      </w:r>
      <w:proofErr w:type="spellEnd"/>
      <w:r w:rsidRPr="00A13CBF">
        <w:rPr>
          <w:color w:val="0E101A"/>
          <w:lang w:eastAsia="en-GB"/>
        </w:rPr>
        <w:t xml:space="preserve"> and nonlinearities factored in, SPICE simulations offer a reliable window into:</w:t>
      </w:r>
    </w:p>
    <w:p w14:paraId="23E30DA0" w14:textId="77777777" w:rsidR="00A13CBF" w:rsidRPr="00A13CBF" w:rsidRDefault="00A13CBF" w:rsidP="008B038E">
      <w:pPr>
        <w:numPr>
          <w:ilvl w:val="0"/>
          <w:numId w:val="12"/>
        </w:numPr>
        <w:spacing w:line="360" w:lineRule="auto"/>
        <w:jc w:val="both"/>
        <w:rPr>
          <w:color w:val="0E101A"/>
          <w:lang w:eastAsia="en-GB"/>
        </w:rPr>
      </w:pPr>
      <w:r w:rsidRPr="00A13CBF">
        <w:rPr>
          <w:color w:val="0E101A"/>
          <w:lang w:eastAsia="en-GB"/>
        </w:rPr>
        <w:t>Frequency response and attenuation</w:t>
      </w:r>
    </w:p>
    <w:p w14:paraId="588E83AC" w14:textId="77777777" w:rsidR="00A13CBF" w:rsidRPr="00A13CBF" w:rsidRDefault="00A13CBF" w:rsidP="008B038E">
      <w:pPr>
        <w:numPr>
          <w:ilvl w:val="0"/>
          <w:numId w:val="12"/>
        </w:numPr>
        <w:spacing w:line="360" w:lineRule="auto"/>
        <w:jc w:val="both"/>
        <w:rPr>
          <w:color w:val="0E101A"/>
          <w:lang w:eastAsia="en-GB"/>
        </w:rPr>
      </w:pPr>
      <w:r w:rsidRPr="00A13CBF">
        <w:rPr>
          <w:color w:val="0E101A"/>
          <w:lang w:eastAsia="en-GB"/>
        </w:rPr>
        <w:t>Impedance matching</w:t>
      </w:r>
    </w:p>
    <w:p w14:paraId="6E5E4170" w14:textId="77777777" w:rsidR="00A13CBF" w:rsidRPr="00A13CBF" w:rsidRDefault="00A13CBF" w:rsidP="008B038E">
      <w:pPr>
        <w:numPr>
          <w:ilvl w:val="0"/>
          <w:numId w:val="12"/>
        </w:numPr>
        <w:spacing w:line="360" w:lineRule="auto"/>
        <w:jc w:val="both"/>
        <w:rPr>
          <w:color w:val="0E101A"/>
          <w:lang w:eastAsia="en-GB"/>
        </w:rPr>
      </w:pPr>
      <w:r w:rsidRPr="00A13CBF">
        <w:rPr>
          <w:color w:val="0E101A"/>
          <w:lang w:eastAsia="en-GB"/>
        </w:rPr>
        <w:t>Susceptibility to resonance</w:t>
      </w:r>
    </w:p>
    <w:p w14:paraId="31014B5E" w14:textId="77777777" w:rsidR="00A13CBF" w:rsidRPr="00A13CBF" w:rsidRDefault="00A13CBF" w:rsidP="008B038E">
      <w:pPr>
        <w:numPr>
          <w:ilvl w:val="0"/>
          <w:numId w:val="12"/>
        </w:numPr>
        <w:spacing w:line="360" w:lineRule="auto"/>
        <w:jc w:val="both"/>
        <w:rPr>
          <w:color w:val="0E101A"/>
          <w:lang w:eastAsia="en-GB"/>
        </w:rPr>
      </w:pPr>
      <w:r w:rsidRPr="00A13CBF">
        <w:rPr>
          <w:color w:val="0E101A"/>
          <w:lang w:eastAsia="en-GB"/>
        </w:rPr>
        <w:t>EMI mitigation across a broad frequency range</w:t>
      </w:r>
    </w:p>
    <w:p w14:paraId="73E7066B" w14:textId="4C09C3EC" w:rsidR="008B038E" w:rsidRDefault="00A13CBF" w:rsidP="00722205">
      <w:pPr>
        <w:spacing w:line="360" w:lineRule="auto"/>
        <w:jc w:val="both"/>
        <w:rPr>
          <w:color w:val="0E101A"/>
          <w:lang w:eastAsia="en-GB"/>
        </w:rPr>
      </w:pPr>
      <w:r w:rsidRPr="00A13CBF">
        <w:rPr>
          <w:color w:val="0E101A"/>
          <w:lang w:eastAsia="en-GB"/>
        </w:rPr>
        <w:t xml:space="preserve">Simulations won't replace EMC testing, but they can significantly reduce the number of physical iterations needed — and improve the likelihood of a </w:t>
      </w:r>
      <w:r w:rsidRPr="00A13CBF">
        <w:rPr>
          <w:b/>
          <w:bCs/>
          <w:color w:val="0E101A"/>
          <w:lang w:eastAsia="en-GB"/>
        </w:rPr>
        <w:t>first-time test pass</w:t>
      </w:r>
      <w:r w:rsidRPr="00A13CBF">
        <w:rPr>
          <w:color w:val="0E101A"/>
          <w:lang w:eastAsia="en-GB"/>
        </w:rPr>
        <w:t>.</w:t>
      </w:r>
      <w:r w:rsidR="00722205">
        <w:rPr>
          <w:color w:val="0E101A"/>
          <w:lang w:eastAsia="en-GB"/>
        </w:rPr>
        <w:t xml:space="preserve"> </w:t>
      </w:r>
    </w:p>
    <w:p w14:paraId="07838552" w14:textId="77777777" w:rsidR="00722205" w:rsidRPr="00722205" w:rsidRDefault="00722205" w:rsidP="00722205">
      <w:pPr>
        <w:spacing w:line="360" w:lineRule="auto"/>
        <w:jc w:val="both"/>
        <w:rPr>
          <w:color w:val="0E101A"/>
          <w:lang w:eastAsia="en-GB"/>
        </w:rPr>
      </w:pPr>
    </w:p>
    <w:p w14:paraId="53E75377" w14:textId="059872C1" w:rsidR="00A13CBF" w:rsidRPr="00A13CBF" w:rsidRDefault="00A13CBF" w:rsidP="008B038E">
      <w:pPr>
        <w:spacing w:line="360" w:lineRule="auto"/>
        <w:jc w:val="both"/>
        <w:outlineLvl w:val="1"/>
        <w:rPr>
          <w:b/>
          <w:bCs/>
          <w:color w:val="0E101A"/>
          <w:sz w:val="28"/>
          <w:szCs w:val="28"/>
          <w:lang w:eastAsia="en-GB"/>
        </w:rPr>
      </w:pPr>
      <w:r w:rsidRPr="00A13CBF">
        <w:rPr>
          <w:b/>
          <w:bCs/>
          <w:color w:val="0E101A"/>
          <w:sz w:val="28"/>
          <w:szCs w:val="28"/>
          <w:lang w:eastAsia="en-GB"/>
        </w:rPr>
        <w:t>Filtering Beyond the Schematic: When Installation Gets Tough</w:t>
      </w:r>
    </w:p>
    <w:p w14:paraId="6C79DB2A" w14:textId="77777777" w:rsidR="00A13CBF" w:rsidRDefault="00A13CBF" w:rsidP="008B038E">
      <w:pPr>
        <w:spacing w:line="360" w:lineRule="auto"/>
        <w:jc w:val="both"/>
        <w:rPr>
          <w:color w:val="0E101A"/>
          <w:lang w:eastAsia="en-GB"/>
        </w:rPr>
      </w:pPr>
      <w:r w:rsidRPr="00A13CBF">
        <w:rPr>
          <w:color w:val="0E101A"/>
          <w:lang w:eastAsia="en-GB"/>
        </w:rPr>
        <w:t>Specific design environments make filtering incredibly challenging. That's where practical considerations come into play — ones that extend beyond the circuit diagram. For example:</w:t>
      </w:r>
    </w:p>
    <w:p w14:paraId="66324E71" w14:textId="77777777" w:rsidR="00F969FB" w:rsidRPr="00A13CBF" w:rsidRDefault="00F969FB" w:rsidP="008B038E">
      <w:pPr>
        <w:spacing w:line="360" w:lineRule="auto"/>
        <w:jc w:val="both"/>
        <w:rPr>
          <w:color w:val="0E101A"/>
          <w:lang w:eastAsia="en-GB"/>
        </w:rPr>
      </w:pPr>
    </w:p>
    <w:p w14:paraId="19D9B96B" w14:textId="5CB371E9" w:rsidR="00A13CBF" w:rsidRDefault="00A13CBF" w:rsidP="008B038E">
      <w:pPr>
        <w:spacing w:line="360" w:lineRule="auto"/>
        <w:jc w:val="both"/>
        <w:outlineLvl w:val="2"/>
        <w:rPr>
          <w:b/>
          <w:bCs/>
          <w:color w:val="0E101A"/>
          <w:lang w:eastAsia="en-GB"/>
        </w:rPr>
      </w:pPr>
      <w:r w:rsidRPr="00A13CBF">
        <w:rPr>
          <w:b/>
          <w:bCs/>
          <w:color w:val="0E101A"/>
          <w:lang w:eastAsia="en-GB"/>
        </w:rPr>
        <w:t>IP-Rated Filters for Harsh Environments</w:t>
      </w:r>
    </w:p>
    <w:p w14:paraId="50AB0BB9" w14:textId="4C9CCBB2" w:rsidR="00A13CBF" w:rsidRPr="00A13CBF" w:rsidRDefault="00A13CBF" w:rsidP="008B038E">
      <w:pPr>
        <w:spacing w:line="360" w:lineRule="auto"/>
        <w:jc w:val="both"/>
        <w:rPr>
          <w:b/>
          <w:bCs/>
          <w:color w:val="0E101A"/>
          <w:lang w:eastAsia="en-GB"/>
        </w:rPr>
      </w:pPr>
      <w:r w:rsidRPr="00A13CBF">
        <w:rPr>
          <w:color w:val="0E101A"/>
          <w:lang w:eastAsia="en-GB"/>
        </w:rPr>
        <w:t xml:space="preserve">Dust, moisture, vibration, and heat are all enemies of consistent filter performance. High </w:t>
      </w:r>
      <w:r w:rsidRPr="00A13CBF">
        <w:rPr>
          <w:b/>
          <w:bCs/>
          <w:color w:val="0E101A"/>
          <w:lang w:eastAsia="en-GB"/>
        </w:rPr>
        <w:t>IP-rated filters</w:t>
      </w:r>
      <w:r w:rsidRPr="00A13CBF">
        <w:rPr>
          <w:color w:val="0E101A"/>
          <w:lang w:eastAsia="en-GB"/>
        </w:rPr>
        <w:t xml:space="preserve"> (e.g., IP54, IP65, IP67) are essential in rail, marine, or outdoor applications. These robust enclosures protect the filter components without compromising EMC performance.</w:t>
      </w:r>
      <w:r w:rsidR="00722205">
        <w:rPr>
          <w:color w:val="0E101A"/>
          <w:lang w:eastAsia="en-GB"/>
        </w:rPr>
        <w:t xml:space="preserve"> </w:t>
      </w:r>
      <w:r w:rsidR="00722205" w:rsidRPr="00722205">
        <w:rPr>
          <w:b/>
          <w:bCs/>
          <w:color w:val="0E101A"/>
          <w:highlight w:val="yellow"/>
          <w:lang w:eastAsia="en-GB"/>
        </w:rPr>
        <w:t xml:space="preserve">Figure 2 – High </w:t>
      </w:r>
      <w:r w:rsidR="000A410E">
        <w:rPr>
          <w:b/>
          <w:bCs/>
          <w:color w:val="0E101A"/>
          <w:highlight w:val="yellow"/>
          <w:lang w:eastAsia="en-GB"/>
        </w:rPr>
        <w:t>IP-rated</w:t>
      </w:r>
      <w:r w:rsidR="00722205" w:rsidRPr="00722205">
        <w:rPr>
          <w:b/>
          <w:bCs/>
          <w:color w:val="0E101A"/>
          <w:highlight w:val="yellow"/>
          <w:lang w:eastAsia="en-GB"/>
        </w:rPr>
        <w:t xml:space="preserve"> EMC filter</w:t>
      </w:r>
    </w:p>
    <w:p w14:paraId="73DFC155" w14:textId="77777777" w:rsidR="00F969FB" w:rsidRDefault="00F969FB" w:rsidP="008B038E">
      <w:pPr>
        <w:spacing w:line="360" w:lineRule="auto"/>
        <w:jc w:val="both"/>
        <w:outlineLvl w:val="2"/>
        <w:rPr>
          <w:b/>
          <w:bCs/>
          <w:color w:val="0E101A"/>
          <w:lang w:eastAsia="en-GB"/>
        </w:rPr>
      </w:pPr>
    </w:p>
    <w:p w14:paraId="4CED877B" w14:textId="32F81F91" w:rsidR="00A13CBF" w:rsidRPr="00A13CBF" w:rsidRDefault="00A13CBF" w:rsidP="008B038E">
      <w:pPr>
        <w:spacing w:line="360" w:lineRule="auto"/>
        <w:jc w:val="both"/>
        <w:outlineLvl w:val="2"/>
        <w:rPr>
          <w:b/>
          <w:bCs/>
          <w:color w:val="0E101A"/>
          <w:lang w:eastAsia="en-GB"/>
        </w:rPr>
      </w:pPr>
      <w:r w:rsidRPr="00A13CBF">
        <w:rPr>
          <w:b/>
          <w:bCs/>
          <w:color w:val="0E101A"/>
          <w:lang w:eastAsia="en-GB"/>
        </w:rPr>
        <w:t>Water Cooling for High Power Density</w:t>
      </w:r>
    </w:p>
    <w:p w14:paraId="4F735A44" w14:textId="77777777" w:rsidR="00A13CBF" w:rsidRPr="00A13CBF" w:rsidRDefault="00A13CBF" w:rsidP="008B038E">
      <w:pPr>
        <w:spacing w:line="360" w:lineRule="auto"/>
        <w:jc w:val="both"/>
        <w:rPr>
          <w:color w:val="0E101A"/>
          <w:lang w:eastAsia="en-GB"/>
        </w:rPr>
      </w:pPr>
      <w:r w:rsidRPr="00A13CBF">
        <w:rPr>
          <w:color w:val="0E101A"/>
          <w:lang w:eastAsia="en-GB"/>
        </w:rPr>
        <w:t xml:space="preserve">Traditional air cooling is often insufficient for </w:t>
      </w:r>
      <w:r w:rsidRPr="00A13CBF">
        <w:rPr>
          <w:b/>
          <w:bCs/>
          <w:color w:val="0E101A"/>
          <w:lang w:eastAsia="en-GB"/>
        </w:rPr>
        <w:t>high-power inverters</w:t>
      </w:r>
      <w:r w:rsidRPr="00A13CBF">
        <w:rPr>
          <w:color w:val="0E101A"/>
          <w:lang w:eastAsia="en-GB"/>
        </w:rPr>
        <w:t xml:space="preserve">, </w:t>
      </w:r>
      <w:r w:rsidRPr="00A13CBF">
        <w:rPr>
          <w:b/>
          <w:bCs/>
          <w:color w:val="0E101A"/>
          <w:lang w:eastAsia="en-GB"/>
        </w:rPr>
        <w:t>EV chargers</w:t>
      </w:r>
      <w:r w:rsidRPr="00A13CBF">
        <w:rPr>
          <w:color w:val="0E101A"/>
          <w:lang w:eastAsia="en-GB"/>
        </w:rPr>
        <w:t xml:space="preserve">, or </w:t>
      </w:r>
      <w:r w:rsidRPr="00A13CBF">
        <w:rPr>
          <w:b/>
          <w:bCs/>
          <w:color w:val="0E101A"/>
          <w:lang w:eastAsia="en-GB"/>
        </w:rPr>
        <w:t>industrial drives</w:t>
      </w:r>
      <w:r w:rsidRPr="00A13CBF">
        <w:rPr>
          <w:color w:val="0E101A"/>
          <w:lang w:eastAsia="en-GB"/>
        </w:rPr>
        <w:t xml:space="preserve">. In these scenarios, </w:t>
      </w:r>
      <w:r w:rsidRPr="00A13CBF">
        <w:rPr>
          <w:b/>
          <w:bCs/>
          <w:color w:val="0E101A"/>
          <w:lang w:eastAsia="en-GB"/>
        </w:rPr>
        <w:t>water-cooled filters and chokes</w:t>
      </w:r>
      <w:r w:rsidRPr="00A13CBF">
        <w:rPr>
          <w:color w:val="0E101A"/>
          <w:lang w:eastAsia="en-GB"/>
        </w:rPr>
        <w:t xml:space="preserve"> can keep systems compact and efficient while maintaining performance under thermal stress.</w:t>
      </w:r>
    </w:p>
    <w:p w14:paraId="70C2C806" w14:textId="77777777" w:rsidR="00F969FB" w:rsidRDefault="00F969FB" w:rsidP="008B038E">
      <w:pPr>
        <w:spacing w:line="360" w:lineRule="auto"/>
        <w:jc w:val="both"/>
        <w:outlineLvl w:val="2"/>
        <w:rPr>
          <w:b/>
          <w:bCs/>
          <w:color w:val="0E101A"/>
          <w:lang w:eastAsia="en-GB"/>
        </w:rPr>
      </w:pPr>
    </w:p>
    <w:p w14:paraId="32A4D811" w14:textId="77777777" w:rsidR="00722205" w:rsidRDefault="00722205" w:rsidP="008B038E">
      <w:pPr>
        <w:spacing w:line="360" w:lineRule="auto"/>
        <w:jc w:val="both"/>
        <w:outlineLvl w:val="2"/>
        <w:rPr>
          <w:b/>
          <w:bCs/>
          <w:color w:val="0E101A"/>
          <w:lang w:eastAsia="en-GB"/>
        </w:rPr>
      </w:pPr>
    </w:p>
    <w:p w14:paraId="59F9D81F" w14:textId="77777777" w:rsidR="00722205" w:rsidRDefault="00722205" w:rsidP="008B038E">
      <w:pPr>
        <w:spacing w:line="360" w:lineRule="auto"/>
        <w:jc w:val="both"/>
        <w:outlineLvl w:val="2"/>
        <w:rPr>
          <w:b/>
          <w:bCs/>
          <w:color w:val="0E101A"/>
          <w:lang w:eastAsia="en-GB"/>
        </w:rPr>
      </w:pPr>
    </w:p>
    <w:p w14:paraId="4D83541D" w14:textId="77777777" w:rsidR="00722205" w:rsidRDefault="00722205" w:rsidP="008B038E">
      <w:pPr>
        <w:spacing w:line="360" w:lineRule="auto"/>
        <w:jc w:val="both"/>
        <w:outlineLvl w:val="2"/>
        <w:rPr>
          <w:b/>
          <w:bCs/>
          <w:color w:val="0E101A"/>
          <w:lang w:eastAsia="en-GB"/>
        </w:rPr>
      </w:pPr>
    </w:p>
    <w:p w14:paraId="175AC1B7" w14:textId="6A08DAE7" w:rsidR="00A13CBF" w:rsidRPr="00A13CBF" w:rsidRDefault="00A13CBF" w:rsidP="008B038E">
      <w:pPr>
        <w:spacing w:line="360" w:lineRule="auto"/>
        <w:jc w:val="both"/>
        <w:outlineLvl w:val="2"/>
        <w:rPr>
          <w:b/>
          <w:bCs/>
          <w:color w:val="0E101A"/>
          <w:lang w:eastAsia="en-GB"/>
        </w:rPr>
      </w:pPr>
      <w:r w:rsidRPr="00A13CBF">
        <w:rPr>
          <w:b/>
          <w:bCs/>
          <w:color w:val="0E101A"/>
          <w:lang w:eastAsia="en-GB"/>
        </w:rPr>
        <w:lastRenderedPageBreak/>
        <w:t>Filters for Long Cable Runs</w:t>
      </w:r>
    </w:p>
    <w:p w14:paraId="0FC6493F" w14:textId="4950ADBB" w:rsidR="00A13CBF" w:rsidRDefault="00A13CBF" w:rsidP="008B038E">
      <w:pPr>
        <w:spacing w:line="360" w:lineRule="auto"/>
        <w:jc w:val="both"/>
        <w:rPr>
          <w:color w:val="0E101A"/>
          <w:lang w:eastAsia="en-GB"/>
        </w:rPr>
      </w:pPr>
      <w:r w:rsidRPr="00A13CBF">
        <w:rPr>
          <w:color w:val="0E101A"/>
          <w:lang w:eastAsia="en-GB"/>
        </w:rPr>
        <w:t xml:space="preserve">Cables can act as unintentional antennas, picking up or radiating EMI. Specialised filters for </w:t>
      </w:r>
      <w:r w:rsidRPr="00A13CBF">
        <w:rPr>
          <w:b/>
          <w:bCs/>
          <w:color w:val="0E101A"/>
          <w:lang w:eastAsia="en-GB"/>
        </w:rPr>
        <w:t xml:space="preserve">long cable </w:t>
      </w:r>
      <w:proofErr w:type="gramStart"/>
      <w:r w:rsidRPr="00A13CBF">
        <w:rPr>
          <w:b/>
          <w:bCs/>
          <w:color w:val="0E101A"/>
          <w:lang w:eastAsia="en-GB"/>
        </w:rPr>
        <w:t>runs</w:t>
      </w:r>
      <w:proofErr w:type="gramEnd"/>
      <w:r w:rsidRPr="00A13CBF">
        <w:rPr>
          <w:color w:val="0E101A"/>
          <w:lang w:eastAsia="en-GB"/>
        </w:rPr>
        <w:t xml:space="preserve"> help attenuate common- and differential-mode noise close to the source or load while also addressing potential reflections and impedance mismatches.</w:t>
      </w:r>
      <w:r w:rsidR="00722205">
        <w:rPr>
          <w:color w:val="0E101A"/>
          <w:lang w:eastAsia="en-GB"/>
        </w:rPr>
        <w:t xml:space="preserve"> </w:t>
      </w:r>
      <w:r w:rsidR="00722205" w:rsidRPr="00722205">
        <w:rPr>
          <w:b/>
          <w:bCs/>
          <w:color w:val="0E101A"/>
          <w:highlight w:val="yellow"/>
          <w:lang w:eastAsia="en-GB"/>
        </w:rPr>
        <w:t>Figure 3 – EMC Results for Long Cables</w:t>
      </w:r>
    </w:p>
    <w:p w14:paraId="5FD8CFFE" w14:textId="77777777" w:rsidR="00F969FB" w:rsidRDefault="00F969FB" w:rsidP="008B038E">
      <w:pPr>
        <w:spacing w:line="360" w:lineRule="auto"/>
        <w:jc w:val="both"/>
        <w:rPr>
          <w:color w:val="0E101A"/>
          <w:lang w:eastAsia="en-GB"/>
        </w:rPr>
      </w:pPr>
    </w:p>
    <w:p w14:paraId="1D7794AB" w14:textId="77777777" w:rsidR="00F969FB" w:rsidRPr="00F969FB" w:rsidRDefault="00F969FB" w:rsidP="00F969FB">
      <w:pPr>
        <w:spacing w:line="360" w:lineRule="auto"/>
        <w:jc w:val="both"/>
        <w:rPr>
          <w:b/>
          <w:bCs/>
          <w:color w:val="0E101A"/>
          <w:lang w:eastAsia="en-GB"/>
        </w:rPr>
      </w:pPr>
      <w:r w:rsidRPr="00F969FB">
        <w:rPr>
          <w:b/>
          <w:bCs/>
          <w:color w:val="0E101A"/>
          <w:lang w:eastAsia="en-GB"/>
        </w:rPr>
        <w:t xml:space="preserve">Wide Bandgap Devices and EMC: The </w:t>
      </w:r>
      <w:proofErr w:type="spellStart"/>
      <w:r w:rsidRPr="00F969FB">
        <w:rPr>
          <w:b/>
          <w:bCs/>
          <w:color w:val="0E101A"/>
          <w:lang w:eastAsia="en-GB"/>
        </w:rPr>
        <w:t>GaN</w:t>
      </w:r>
      <w:proofErr w:type="spellEnd"/>
      <w:r w:rsidRPr="00F969FB">
        <w:rPr>
          <w:b/>
          <w:bCs/>
          <w:color w:val="0E101A"/>
          <w:lang w:eastAsia="en-GB"/>
        </w:rPr>
        <w:t xml:space="preserve"> and </w:t>
      </w:r>
      <w:proofErr w:type="spellStart"/>
      <w:r w:rsidRPr="00F969FB">
        <w:rPr>
          <w:b/>
          <w:bCs/>
          <w:color w:val="0E101A"/>
          <w:lang w:eastAsia="en-GB"/>
        </w:rPr>
        <w:t>SiC</w:t>
      </w:r>
      <w:proofErr w:type="spellEnd"/>
      <w:r w:rsidRPr="00F969FB">
        <w:rPr>
          <w:b/>
          <w:bCs/>
          <w:color w:val="0E101A"/>
          <w:lang w:eastAsia="en-GB"/>
        </w:rPr>
        <w:t xml:space="preserve"> Effect</w:t>
      </w:r>
    </w:p>
    <w:p w14:paraId="0F8F2324" w14:textId="27C8F4A3" w:rsidR="00F969FB" w:rsidRPr="00F969FB" w:rsidRDefault="00F969FB" w:rsidP="00F969FB">
      <w:pPr>
        <w:spacing w:line="360" w:lineRule="auto"/>
        <w:jc w:val="both"/>
        <w:rPr>
          <w:color w:val="0E101A"/>
          <w:lang w:eastAsia="en-GB"/>
        </w:rPr>
      </w:pPr>
      <w:r w:rsidRPr="00F969FB">
        <w:rPr>
          <w:color w:val="0E101A"/>
          <w:lang w:eastAsia="en-GB"/>
        </w:rPr>
        <w:t xml:space="preserve">The growing adoption of </w:t>
      </w:r>
      <w:r w:rsidRPr="00F969FB">
        <w:rPr>
          <w:b/>
          <w:bCs/>
          <w:color w:val="0E101A"/>
          <w:lang w:eastAsia="en-GB"/>
        </w:rPr>
        <w:t>Gallium Nitride (</w:t>
      </w:r>
      <w:proofErr w:type="spellStart"/>
      <w:r w:rsidRPr="00F969FB">
        <w:rPr>
          <w:b/>
          <w:bCs/>
          <w:color w:val="0E101A"/>
          <w:lang w:eastAsia="en-GB"/>
        </w:rPr>
        <w:t>GaN</w:t>
      </w:r>
      <w:proofErr w:type="spellEnd"/>
      <w:r w:rsidRPr="00F969FB">
        <w:rPr>
          <w:b/>
          <w:bCs/>
          <w:color w:val="0E101A"/>
          <w:lang w:eastAsia="en-GB"/>
        </w:rPr>
        <w:t>)</w:t>
      </w:r>
      <w:r w:rsidRPr="00F969FB">
        <w:rPr>
          <w:color w:val="0E101A"/>
          <w:lang w:eastAsia="en-GB"/>
        </w:rPr>
        <w:t xml:space="preserve"> and </w:t>
      </w:r>
      <w:r w:rsidRPr="00F969FB">
        <w:rPr>
          <w:b/>
          <w:bCs/>
          <w:color w:val="0E101A"/>
          <w:lang w:eastAsia="en-GB"/>
        </w:rPr>
        <w:t>Silicon Carbide (</w:t>
      </w:r>
      <w:proofErr w:type="spellStart"/>
      <w:r w:rsidRPr="00F969FB">
        <w:rPr>
          <w:b/>
          <w:bCs/>
          <w:color w:val="0E101A"/>
          <w:lang w:eastAsia="en-GB"/>
        </w:rPr>
        <w:t>SiC</w:t>
      </w:r>
      <w:proofErr w:type="spellEnd"/>
      <w:r w:rsidRPr="00F969FB">
        <w:rPr>
          <w:b/>
          <w:bCs/>
          <w:color w:val="0E101A"/>
          <w:lang w:eastAsia="en-GB"/>
        </w:rPr>
        <w:t>)</w:t>
      </w:r>
      <w:r w:rsidRPr="00F969FB">
        <w:rPr>
          <w:color w:val="0E101A"/>
          <w:lang w:eastAsia="en-GB"/>
        </w:rPr>
        <w:t xml:space="preserve"> semiconductors in power electronics is transforming the landscape of EMC design. These </w:t>
      </w:r>
      <w:r w:rsidRPr="00F969FB">
        <w:rPr>
          <w:b/>
          <w:bCs/>
          <w:color w:val="0E101A"/>
          <w:lang w:eastAsia="en-GB"/>
        </w:rPr>
        <w:t>wide bandgap devices</w:t>
      </w:r>
      <w:r w:rsidRPr="00F969FB">
        <w:rPr>
          <w:color w:val="0E101A"/>
          <w:lang w:eastAsia="en-GB"/>
        </w:rPr>
        <w:t xml:space="preserve"> offer faster switching speeds, higher efficiency, and reduced losses compared to traditional silicon</w:t>
      </w:r>
      <w:r w:rsidR="000A410E">
        <w:rPr>
          <w:color w:val="0E101A"/>
          <w:lang w:eastAsia="en-GB"/>
        </w:rPr>
        <w:t>,</w:t>
      </w:r>
      <w:r w:rsidRPr="00F969FB">
        <w:rPr>
          <w:color w:val="0E101A"/>
          <w:lang w:eastAsia="en-GB"/>
        </w:rPr>
        <w:t xml:space="preserve"> essential for next-generation power supplies, inverters, and EV chargers.</w:t>
      </w:r>
    </w:p>
    <w:p w14:paraId="0143C658" w14:textId="77777777" w:rsidR="00F969FB" w:rsidRPr="00F969FB" w:rsidRDefault="00F969FB" w:rsidP="00F969FB">
      <w:pPr>
        <w:spacing w:line="360" w:lineRule="auto"/>
        <w:jc w:val="both"/>
        <w:rPr>
          <w:color w:val="0E101A"/>
          <w:lang w:eastAsia="en-GB"/>
        </w:rPr>
      </w:pPr>
      <w:r w:rsidRPr="00F969FB">
        <w:rPr>
          <w:color w:val="0E101A"/>
          <w:lang w:eastAsia="en-GB"/>
        </w:rPr>
        <w:t xml:space="preserve">However, these benefits come with a trade-off: </w:t>
      </w:r>
      <w:r w:rsidRPr="00F969FB">
        <w:rPr>
          <w:b/>
          <w:bCs/>
          <w:color w:val="0E101A"/>
          <w:lang w:eastAsia="en-GB"/>
        </w:rPr>
        <w:t>higher di/dt and dv/dt switching rates</w:t>
      </w:r>
      <w:r w:rsidRPr="00F969FB">
        <w:rPr>
          <w:color w:val="0E101A"/>
          <w:lang w:eastAsia="en-GB"/>
        </w:rPr>
        <w:t xml:space="preserve">, significantly increasing the potential for </w:t>
      </w:r>
      <w:r w:rsidRPr="00F969FB">
        <w:rPr>
          <w:b/>
          <w:bCs/>
          <w:color w:val="0E101A"/>
          <w:lang w:eastAsia="en-GB"/>
        </w:rPr>
        <w:t>electromagnetic emissions</w:t>
      </w:r>
      <w:r w:rsidRPr="00F969FB">
        <w:rPr>
          <w:color w:val="0E101A"/>
          <w:lang w:eastAsia="en-GB"/>
        </w:rPr>
        <w:t>.</w:t>
      </w:r>
    </w:p>
    <w:p w14:paraId="201CBC2B" w14:textId="77777777" w:rsidR="00F969FB" w:rsidRPr="00F969FB" w:rsidRDefault="00F969FB" w:rsidP="00F969FB">
      <w:pPr>
        <w:spacing w:line="360" w:lineRule="auto"/>
        <w:jc w:val="both"/>
        <w:rPr>
          <w:color w:val="0E101A"/>
          <w:lang w:eastAsia="en-GB"/>
        </w:rPr>
      </w:pPr>
      <w:r w:rsidRPr="00F969FB">
        <w:rPr>
          <w:color w:val="0E101A"/>
          <w:lang w:eastAsia="en-GB"/>
        </w:rPr>
        <w:t>Key implications for EMC design include:</w:t>
      </w:r>
    </w:p>
    <w:p w14:paraId="096B78D2" w14:textId="77777777" w:rsidR="00F969FB" w:rsidRPr="00F969FB" w:rsidRDefault="00F969FB" w:rsidP="00F969FB">
      <w:pPr>
        <w:numPr>
          <w:ilvl w:val="0"/>
          <w:numId w:val="14"/>
        </w:numPr>
        <w:spacing w:line="360" w:lineRule="auto"/>
        <w:jc w:val="both"/>
        <w:rPr>
          <w:color w:val="0E101A"/>
          <w:lang w:eastAsia="en-GB"/>
        </w:rPr>
      </w:pPr>
      <w:r w:rsidRPr="00F969FB">
        <w:rPr>
          <w:b/>
          <w:bCs/>
          <w:color w:val="0E101A"/>
          <w:lang w:eastAsia="en-GB"/>
        </w:rPr>
        <w:t>More aggressive conducted and radiated noise</w:t>
      </w:r>
      <w:r w:rsidRPr="00F969FB">
        <w:rPr>
          <w:color w:val="0E101A"/>
          <w:lang w:eastAsia="en-GB"/>
        </w:rPr>
        <w:t>, particularly in the MHz range.</w:t>
      </w:r>
    </w:p>
    <w:p w14:paraId="7B06BBEE" w14:textId="77777777" w:rsidR="00F969FB" w:rsidRPr="00F969FB" w:rsidRDefault="00F969FB" w:rsidP="00F969FB">
      <w:pPr>
        <w:numPr>
          <w:ilvl w:val="0"/>
          <w:numId w:val="14"/>
        </w:numPr>
        <w:spacing w:line="360" w:lineRule="auto"/>
        <w:jc w:val="both"/>
        <w:rPr>
          <w:color w:val="0E101A"/>
          <w:lang w:eastAsia="en-GB"/>
        </w:rPr>
      </w:pPr>
      <w:r w:rsidRPr="00F969FB">
        <w:rPr>
          <w:b/>
          <w:bCs/>
          <w:color w:val="0E101A"/>
          <w:lang w:eastAsia="en-GB"/>
        </w:rPr>
        <w:t>Optimised PCB layout</w:t>
      </w:r>
      <w:r w:rsidRPr="00F969FB">
        <w:rPr>
          <w:color w:val="0E101A"/>
          <w:lang w:eastAsia="en-GB"/>
        </w:rPr>
        <w:t>, minimising loop areas and parasitic capacitances.</w:t>
      </w:r>
    </w:p>
    <w:p w14:paraId="4C64A564" w14:textId="77777777" w:rsidR="00F969FB" w:rsidRPr="00F969FB" w:rsidRDefault="00F969FB" w:rsidP="00F969FB">
      <w:pPr>
        <w:numPr>
          <w:ilvl w:val="0"/>
          <w:numId w:val="14"/>
        </w:numPr>
        <w:spacing w:line="360" w:lineRule="auto"/>
        <w:jc w:val="both"/>
        <w:rPr>
          <w:color w:val="0E101A"/>
          <w:lang w:eastAsia="en-GB"/>
        </w:rPr>
      </w:pPr>
      <w:r w:rsidRPr="00F969FB">
        <w:rPr>
          <w:b/>
          <w:bCs/>
          <w:color w:val="0E101A"/>
          <w:lang w:eastAsia="en-GB"/>
        </w:rPr>
        <w:t>Filters with higher frequency attenuation</w:t>
      </w:r>
      <w:r w:rsidRPr="00F969FB">
        <w:rPr>
          <w:color w:val="0E101A"/>
          <w:lang w:eastAsia="en-GB"/>
        </w:rPr>
        <w:t xml:space="preserve"> capability often require advanced materials and compact, low-inductance configurations.</w:t>
      </w:r>
    </w:p>
    <w:p w14:paraId="4C29BC3A" w14:textId="77777777" w:rsidR="00F969FB" w:rsidRPr="00F969FB" w:rsidRDefault="00F969FB" w:rsidP="00F969FB">
      <w:pPr>
        <w:numPr>
          <w:ilvl w:val="0"/>
          <w:numId w:val="14"/>
        </w:numPr>
        <w:spacing w:line="360" w:lineRule="auto"/>
        <w:jc w:val="both"/>
        <w:rPr>
          <w:color w:val="0E101A"/>
          <w:lang w:eastAsia="en-GB"/>
        </w:rPr>
      </w:pPr>
      <w:r w:rsidRPr="00F969FB">
        <w:rPr>
          <w:b/>
          <w:bCs/>
          <w:color w:val="0E101A"/>
          <w:lang w:eastAsia="en-GB"/>
        </w:rPr>
        <w:t>Increased importance of shielding, grounding, and impedance control</w:t>
      </w:r>
      <w:r w:rsidRPr="00F969FB">
        <w:rPr>
          <w:color w:val="0E101A"/>
          <w:lang w:eastAsia="en-GB"/>
        </w:rPr>
        <w:t xml:space="preserve"> across the entire system.</w:t>
      </w:r>
    </w:p>
    <w:p w14:paraId="7826E12C" w14:textId="52F27FDE" w:rsidR="00F969FB" w:rsidRPr="00F969FB" w:rsidRDefault="00F969FB" w:rsidP="00F969FB">
      <w:pPr>
        <w:spacing w:line="360" w:lineRule="auto"/>
        <w:jc w:val="both"/>
        <w:rPr>
          <w:color w:val="0E101A"/>
          <w:lang w:eastAsia="en-GB"/>
        </w:rPr>
      </w:pPr>
      <w:r w:rsidRPr="00F969FB">
        <w:rPr>
          <w:color w:val="0E101A"/>
          <w:lang w:eastAsia="en-GB"/>
        </w:rPr>
        <w:t xml:space="preserve">Designers working with </w:t>
      </w:r>
      <w:proofErr w:type="spellStart"/>
      <w:r w:rsidRPr="00F969FB">
        <w:rPr>
          <w:color w:val="0E101A"/>
          <w:lang w:eastAsia="en-GB"/>
        </w:rPr>
        <w:t>GaN</w:t>
      </w:r>
      <w:proofErr w:type="spellEnd"/>
      <w:r w:rsidRPr="00F969FB">
        <w:rPr>
          <w:color w:val="0E101A"/>
          <w:lang w:eastAsia="en-GB"/>
        </w:rPr>
        <w:t xml:space="preserve"> and </w:t>
      </w:r>
      <w:proofErr w:type="spellStart"/>
      <w:r w:rsidRPr="00F969FB">
        <w:rPr>
          <w:color w:val="0E101A"/>
          <w:lang w:eastAsia="en-GB"/>
        </w:rPr>
        <w:t>SiC</w:t>
      </w:r>
      <w:proofErr w:type="spellEnd"/>
      <w:r w:rsidRPr="00F969FB">
        <w:rPr>
          <w:color w:val="0E101A"/>
          <w:lang w:eastAsia="en-GB"/>
        </w:rPr>
        <w:t xml:space="preserve"> must often adopt a more holistic EMC strategy, combining high-speed layout techniques with appropriately specified input/output filters. In many cases, pre-compliance testing and simulation become essential tools </w:t>
      </w:r>
      <w:r w:rsidR="000A410E">
        <w:rPr>
          <w:color w:val="0E101A"/>
          <w:lang w:eastAsia="en-GB"/>
        </w:rPr>
        <w:t>for validating designs early and avoiding</w:t>
      </w:r>
      <w:r w:rsidRPr="00F969FB">
        <w:rPr>
          <w:color w:val="0E101A"/>
          <w:lang w:eastAsia="en-GB"/>
        </w:rPr>
        <w:t xml:space="preserve"> costly redesigns down the line.</w:t>
      </w:r>
    </w:p>
    <w:p w14:paraId="533EFAD2" w14:textId="77777777" w:rsidR="00F969FB" w:rsidRDefault="00F969FB" w:rsidP="008B038E">
      <w:pPr>
        <w:spacing w:line="360" w:lineRule="auto"/>
        <w:jc w:val="both"/>
        <w:rPr>
          <w:color w:val="0E101A"/>
          <w:lang w:eastAsia="en-GB"/>
        </w:rPr>
      </w:pPr>
    </w:p>
    <w:p w14:paraId="578B1731" w14:textId="77777777" w:rsidR="00722205" w:rsidRDefault="00722205" w:rsidP="008B038E">
      <w:pPr>
        <w:spacing w:line="360" w:lineRule="auto"/>
        <w:jc w:val="both"/>
        <w:rPr>
          <w:color w:val="0E101A"/>
          <w:lang w:eastAsia="en-GB"/>
        </w:rPr>
      </w:pPr>
    </w:p>
    <w:p w14:paraId="08279EC8" w14:textId="77777777" w:rsidR="00722205" w:rsidRDefault="00722205" w:rsidP="008B038E">
      <w:pPr>
        <w:spacing w:line="360" w:lineRule="auto"/>
        <w:jc w:val="both"/>
        <w:rPr>
          <w:color w:val="0E101A"/>
          <w:lang w:eastAsia="en-GB"/>
        </w:rPr>
      </w:pPr>
    </w:p>
    <w:p w14:paraId="557FCF2E" w14:textId="77777777" w:rsidR="00722205" w:rsidRPr="00A13CBF" w:rsidRDefault="00722205" w:rsidP="008B038E">
      <w:pPr>
        <w:spacing w:line="360" w:lineRule="auto"/>
        <w:jc w:val="both"/>
        <w:rPr>
          <w:color w:val="0E101A"/>
          <w:lang w:eastAsia="en-GB"/>
        </w:rPr>
      </w:pPr>
    </w:p>
    <w:p w14:paraId="44F4BF77" w14:textId="22E68EDD" w:rsidR="00A13CBF" w:rsidRPr="00A13CBF" w:rsidRDefault="00A13CBF" w:rsidP="008B038E">
      <w:pPr>
        <w:spacing w:line="360" w:lineRule="auto"/>
        <w:jc w:val="both"/>
        <w:outlineLvl w:val="1"/>
        <w:rPr>
          <w:b/>
          <w:bCs/>
          <w:color w:val="0E101A"/>
          <w:sz w:val="28"/>
          <w:szCs w:val="28"/>
          <w:lang w:eastAsia="en-GB"/>
        </w:rPr>
      </w:pPr>
      <w:r w:rsidRPr="00A13CBF">
        <w:rPr>
          <w:b/>
          <w:bCs/>
          <w:color w:val="0E101A"/>
          <w:sz w:val="28"/>
          <w:szCs w:val="28"/>
          <w:lang w:eastAsia="en-GB"/>
        </w:rPr>
        <w:lastRenderedPageBreak/>
        <w:t>Partnering Up: When to Call in the Experts</w:t>
      </w:r>
    </w:p>
    <w:p w14:paraId="7C62204D" w14:textId="77777777" w:rsidR="00A13CBF" w:rsidRPr="00A13CBF" w:rsidRDefault="00A13CBF" w:rsidP="008B038E">
      <w:pPr>
        <w:spacing w:line="360" w:lineRule="auto"/>
        <w:jc w:val="both"/>
        <w:rPr>
          <w:color w:val="0E101A"/>
          <w:lang w:eastAsia="en-GB"/>
        </w:rPr>
      </w:pPr>
      <w:r w:rsidRPr="00A13CBF">
        <w:rPr>
          <w:color w:val="0E101A"/>
          <w:lang w:eastAsia="en-GB"/>
        </w:rPr>
        <w:t xml:space="preserve">While in-house teams can often manage standard filtering needs, working with </w:t>
      </w:r>
      <w:r w:rsidRPr="00A13CBF">
        <w:rPr>
          <w:b/>
          <w:bCs/>
          <w:color w:val="0E101A"/>
          <w:lang w:eastAsia="en-GB"/>
        </w:rPr>
        <w:t>specialist EMC filter manufacturers</w:t>
      </w:r>
      <w:r w:rsidRPr="00A13CBF">
        <w:rPr>
          <w:color w:val="0E101A"/>
          <w:lang w:eastAsia="en-GB"/>
        </w:rPr>
        <w:t xml:space="preserve"> benefits specific applications. These companies bring product expertise and a deep understanding of the standards and real-world installation scenarios.</w:t>
      </w:r>
    </w:p>
    <w:p w14:paraId="5B7E35A3" w14:textId="77777777" w:rsidR="00A13CBF" w:rsidRPr="00A13CBF" w:rsidRDefault="00A13CBF" w:rsidP="008B038E">
      <w:pPr>
        <w:spacing w:line="360" w:lineRule="auto"/>
        <w:jc w:val="both"/>
        <w:rPr>
          <w:color w:val="0E101A"/>
          <w:lang w:eastAsia="en-GB"/>
        </w:rPr>
      </w:pPr>
      <w:r w:rsidRPr="00A13CBF">
        <w:rPr>
          <w:color w:val="0E101A"/>
          <w:lang w:eastAsia="en-GB"/>
        </w:rPr>
        <w:t>A good filter partner can offer:</w:t>
      </w:r>
    </w:p>
    <w:p w14:paraId="13DC9E3C" w14:textId="77777777" w:rsidR="00A13CBF" w:rsidRPr="00A13CBF" w:rsidRDefault="00A13CBF" w:rsidP="008B038E">
      <w:pPr>
        <w:numPr>
          <w:ilvl w:val="0"/>
          <w:numId w:val="13"/>
        </w:numPr>
        <w:spacing w:line="360" w:lineRule="auto"/>
        <w:jc w:val="both"/>
        <w:rPr>
          <w:color w:val="0E101A"/>
          <w:lang w:eastAsia="en-GB"/>
        </w:rPr>
      </w:pPr>
      <w:r w:rsidRPr="00A13CBF">
        <w:rPr>
          <w:color w:val="0E101A"/>
          <w:lang w:eastAsia="en-GB"/>
        </w:rPr>
        <w:t>Pre-certified filters aligned with EN standards</w:t>
      </w:r>
    </w:p>
    <w:p w14:paraId="11AF2C7B" w14:textId="77777777" w:rsidR="00A13CBF" w:rsidRPr="00A13CBF" w:rsidRDefault="00A13CBF" w:rsidP="008B038E">
      <w:pPr>
        <w:numPr>
          <w:ilvl w:val="0"/>
          <w:numId w:val="13"/>
        </w:numPr>
        <w:spacing w:line="360" w:lineRule="auto"/>
        <w:jc w:val="both"/>
        <w:rPr>
          <w:color w:val="0E101A"/>
          <w:lang w:eastAsia="en-GB"/>
        </w:rPr>
      </w:pPr>
      <w:r w:rsidRPr="00A13CBF">
        <w:rPr>
          <w:color w:val="0E101A"/>
          <w:lang w:eastAsia="en-GB"/>
        </w:rPr>
        <w:t>Custom filter solutions tailored to high IP, thermal, or footprint constraints</w:t>
      </w:r>
    </w:p>
    <w:p w14:paraId="084A2582" w14:textId="77777777" w:rsidR="00A13CBF" w:rsidRPr="00A13CBF" w:rsidRDefault="00A13CBF" w:rsidP="008B038E">
      <w:pPr>
        <w:numPr>
          <w:ilvl w:val="0"/>
          <w:numId w:val="13"/>
        </w:numPr>
        <w:spacing w:line="360" w:lineRule="auto"/>
        <w:jc w:val="both"/>
        <w:rPr>
          <w:color w:val="0E101A"/>
          <w:lang w:eastAsia="en-GB"/>
        </w:rPr>
      </w:pPr>
      <w:r w:rsidRPr="00A13CBF">
        <w:rPr>
          <w:color w:val="0E101A"/>
          <w:lang w:eastAsia="en-GB"/>
        </w:rPr>
        <w:t>Simulation support and datasheets with real-world performance metrics</w:t>
      </w:r>
    </w:p>
    <w:p w14:paraId="1F8D8FE5" w14:textId="77777777" w:rsidR="00A13CBF" w:rsidRPr="00A13CBF" w:rsidRDefault="00A13CBF" w:rsidP="008B038E">
      <w:pPr>
        <w:numPr>
          <w:ilvl w:val="0"/>
          <w:numId w:val="13"/>
        </w:numPr>
        <w:spacing w:line="360" w:lineRule="auto"/>
        <w:jc w:val="both"/>
        <w:rPr>
          <w:color w:val="0E101A"/>
          <w:lang w:eastAsia="en-GB"/>
        </w:rPr>
      </w:pPr>
      <w:r w:rsidRPr="00A13CBF">
        <w:rPr>
          <w:color w:val="0E101A"/>
          <w:lang w:eastAsia="en-GB"/>
        </w:rPr>
        <w:t>Consultation on placement, grounding, and integration with other EMC mitigation measures</w:t>
      </w:r>
    </w:p>
    <w:p w14:paraId="14D6095A" w14:textId="5C5B1245" w:rsidR="00A13CBF" w:rsidRPr="00A13CBF" w:rsidRDefault="00A13CBF" w:rsidP="008B038E">
      <w:pPr>
        <w:spacing w:line="360" w:lineRule="auto"/>
        <w:jc w:val="both"/>
        <w:rPr>
          <w:color w:val="0E101A"/>
          <w:lang w:eastAsia="en-GB"/>
        </w:rPr>
      </w:pPr>
      <w:r w:rsidRPr="00A13CBF">
        <w:rPr>
          <w:color w:val="0E101A"/>
          <w:lang w:eastAsia="en-GB"/>
        </w:rPr>
        <w:t xml:space="preserve">This is especially useful for companies operating in </w:t>
      </w:r>
      <w:r w:rsidR="00F969FB">
        <w:rPr>
          <w:color w:val="0E101A"/>
          <w:lang w:eastAsia="en-GB"/>
        </w:rPr>
        <w:t xml:space="preserve">highly </w:t>
      </w:r>
      <w:r w:rsidRPr="00A13CBF">
        <w:rPr>
          <w:b/>
          <w:bCs/>
          <w:color w:val="0E101A"/>
          <w:lang w:eastAsia="en-GB"/>
        </w:rPr>
        <w:t>regulated sectors</w:t>
      </w:r>
      <w:r w:rsidR="000A410E">
        <w:rPr>
          <w:color w:val="0E101A"/>
          <w:lang w:eastAsia="en-GB"/>
        </w:rPr>
        <w:t xml:space="preserve">, such as rail, medical, and energy, where compliance and reliability are </w:t>
      </w:r>
      <w:proofErr w:type="gramStart"/>
      <w:r w:rsidR="000A410E">
        <w:rPr>
          <w:color w:val="0E101A"/>
          <w:lang w:eastAsia="en-GB"/>
        </w:rPr>
        <w:t>business-critical</w:t>
      </w:r>
      <w:proofErr w:type="gramEnd"/>
      <w:r w:rsidRPr="00A13CBF">
        <w:rPr>
          <w:color w:val="0E101A"/>
          <w:lang w:eastAsia="en-GB"/>
        </w:rPr>
        <w:t>.</w:t>
      </w:r>
    </w:p>
    <w:p w14:paraId="6FDA7988" w14:textId="77777777" w:rsidR="00F969FB" w:rsidRDefault="00F969FB" w:rsidP="008B038E">
      <w:pPr>
        <w:spacing w:line="360" w:lineRule="auto"/>
        <w:jc w:val="both"/>
        <w:outlineLvl w:val="1"/>
        <w:rPr>
          <w:b/>
          <w:bCs/>
          <w:color w:val="0E101A"/>
          <w:sz w:val="28"/>
          <w:szCs w:val="28"/>
          <w:lang w:eastAsia="en-GB"/>
        </w:rPr>
      </w:pPr>
    </w:p>
    <w:p w14:paraId="72318E45" w14:textId="105A361C" w:rsidR="00A13CBF" w:rsidRPr="00A13CBF" w:rsidRDefault="00A13CBF" w:rsidP="008B038E">
      <w:pPr>
        <w:spacing w:line="360" w:lineRule="auto"/>
        <w:jc w:val="both"/>
        <w:outlineLvl w:val="1"/>
        <w:rPr>
          <w:b/>
          <w:bCs/>
          <w:color w:val="0E101A"/>
          <w:sz w:val="28"/>
          <w:szCs w:val="28"/>
          <w:lang w:eastAsia="en-GB"/>
        </w:rPr>
      </w:pPr>
      <w:r w:rsidRPr="00A13CBF">
        <w:rPr>
          <w:b/>
          <w:bCs/>
          <w:color w:val="0E101A"/>
          <w:sz w:val="28"/>
          <w:szCs w:val="28"/>
          <w:lang w:eastAsia="en-GB"/>
        </w:rPr>
        <w:t>Conclusion: Make Noise, But Make It Compliant</w:t>
      </w:r>
    </w:p>
    <w:p w14:paraId="722BDF54" w14:textId="77777777" w:rsidR="00A13CBF" w:rsidRPr="00A13CBF" w:rsidRDefault="00A13CBF" w:rsidP="008B038E">
      <w:pPr>
        <w:spacing w:line="360" w:lineRule="auto"/>
        <w:jc w:val="both"/>
        <w:rPr>
          <w:color w:val="0E101A"/>
          <w:lang w:eastAsia="en-GB"/>
        </w:rPr>
      </w:pPr>
      <w:r w:rsidRPr="00A13CBF">
        <w:rPr>
          <w:color w:val="0E101A"/>
          <w:lang w:eastAsia="en-GB"/>
        </w:rPr>
        <w:t>EMI isn't going away; faster switching, denser electronics, and more interconnected devices mean it's becoming more challenging. But with the right strategy—combining intelligent filter design, accurate simulation, and practical implementation—noise becomes something you can control, not fear.</w:t>
      </w:r>
    </w:p>
    <w:p w14:paraId="182399DF" w14:textId="41B068CD" w:rsidR="00A13CBF" w:rsidRPr="00A13CBF" w:rsidRDefault="00A13CBF" w:rsidP="008B038E">
      <w:pPr>
        <w:spacing w:line="360" w:lineRule="auto"/>
        <w:jc w:val="both"/>
        <w:rPr>
          <w:b/>
          <w:bCs/>
          <w:color w:val="0E101A"/>
          <w:lang w:eastAsia="en-GB"/>
        </w:rPr>
      </w:pPr>
      <w:r w:rsidRPr="00A13CBF">
        <w:rPr>
          <w:color w:val="0E101A"/>
          <w:lang w:eastAsia="en-GB"/>
        </w:rPr>
        <w:t>Whether you're designing a drive system for a wind turbine, an EV charger, or a safety-critical rail component, EMC filtering is no longer an afterthought. It's vital to deliver reliable, market-ready products that meet both performance expectations and regulatory demands.</w:t>
      </w:r>
      <w:r w:rsidR="00722205">
        <w:rPr>
          <w:color w:val="0E101A"/>
          <w:lang w:eastAsia="en-GB"/>
        </w:rPr>
        <w:t xml:space="preserve"> </w:t>
      </w:r>
      <w:r w:rsidR="00722205" w:rsidRPr="00722205">
        <w:rPr>
          <w:b/>
          <w:bCs/>
          <w:color w:val="0E101A"/>
          <w:highlight w:val="yellow"/>
          <w:lang w:eastAsia="en-GB"/>
        </w:rPr>
        <w:t>Figure 4 – REO DC Power Supplies</w:t>
      </w:r>
    </w:p>
    <w:p w14:paraId="28D2B955" w14:textId="77777777" w:rsidR="00A13CBF" w:rsidRPr="00A13CBF" w:rsidRDefault="00A13CBF" w:rsidP="008B038E">
      <w:pPr>
        <w:spacing w:line="360" w:lineRule="auto"/>
        <w:jc w:val="both"/>
        <w:rPr>
          <w:b/>
          <w:bCs/>
          <w:color w:val="0E101A"/>
          <w:lang w:eastAsia="en-GB"/>
        </w:rPr>
      </w:pPr>
      <w:r w:rsidRPr="00A13CBF">
        <w:rPr>
          <w:b/>
          <w:bCs/>
          <w:color w:val="0E101A"/>
          <w:lang w:eastAsia="en-GB"/>
        </w:rPr>
        <w:t>So go ahead — bring the noise. Just make sure you know how to filter it.</w:t>
      </w:r>
    </w:p>
    <w:p w14:paraId="71E39260" w14:textId="77777777" w:rsidR="00502C6B" w:rsidRPr="00502C6B" w:rsidRDefault="00502C6B" w:rsidP="00502C6B">
      <w:pPr>
        <w:spacing w:line="360" w:lineRule="auto"/>
        <w:jc w:val="both"/>
      </w:pPr>
    </w:p>
    <w:p w14:paraId="6920539E" w14:textId="77777777" w:rsidR="00FF7291" w:rsidRPr="00552032" w:rsidRDefault="00FF7291" w:rsidP="00552032">
      <w:pPr>
        <w:rPr>
          <w:b/>
          <w:bCs/>
        </w:rPr>
      </w:pPr>
    </w:p>
    <w:p w14:paraId="385A5A90" w14:textId="1CAFB8E5" w:rsidR="00772D20" w:rsidRDefault="00772D20" w:rsidP="00772D20">
      <w:r>
        <w:rPr>
          <w:rFonts w:eastAsia="MS Mincho"/>
          <w:b/>
          <w:bCs/>
          <w:color w:val="1F497D"/>
        </w:rPr>
        <w:t>Ends:</w:t>
      </w:r>
      <w:r>
        <w:t xml:space="preserve"> </w:t>
      </w:r>
      <w:r w:rsidR="00F969FB">
        <w:t>1</w:t>
      </w:r>
      <w:r w:rsidR="000A410E">
        <w:t>376</w:t>
      </w:r>
      <w:r w:rsidR="005B3990">
        <w:t xml:space="preserve"> words</w:t>
      </w:r>
    </w:p>
    <w:p w14:paraId="7D5126BE" w14:textId="77777777" w:rsidR="00772D20" w:rsidRDefault="00772D20" w:rsidP="00772D20"/>
    <w:p w14:paraId="2D483E76" w14:textId="77777777" w:rsidR="00772D20" w:rsidRDefault="00772D20" w:rsidP="00772D20">
      <w:pPr>
        <w:pStyle w:val="BodyCopy"/>
        <w:spacing w:before="0" w:after="0" w:line="240" w:lineRule="auto"/>
        <w:jc w:val="left"/>
        <w:rPr>
          <w:rFonts w:eastAsia="MS Mincho"/>
          <w:b/>
          <w:bCs/>
          <w:color w:val="1F497D"/>
        </w:rPr>
      </w:pPr>
    </w:p>
    <w:p w14:paraId="4790FD06" w14:textId="77777777" w:rsidR="00772D20" w:rsidRDefault="00772D20" w:rsidP="00772D20">
      <w:pPr>
        <w:pStyle w:val="BodyCopy"/>
        <w:spacing w:before="0" w:after="0" w:line="240" w:lineRule="auto"/>
        <w:jc w:val="left"/>
        <w:rPr>
          <w:rFonts w:eastAsia="MS Mincho"/>
          <w:b/>
          <w:bCs/>
          <w:color w:val="00B050"/>
        </w:rPr>
      </w:pPr>
      <w:r w:rsidRPr="00736615">
        <w:rPr>
          <w:rFonts w:eastAsia="MS Mincho"/>
          <w:b/>
          <w:bCs/>
          <w:color w:val="1F497D"/>
        </w:rPr>
        <w:lastRenderedPageBreak/>
        <w:t>Editor’s note:</w:t>
      </w:r>
      <w:r>
        <w:rPr>
          <w:rFonts w:eastAsia="MS Mincho"/>
          <w:b/>
          <w:bCs/>
          <w:color w:val="00B050"/>
        </w:rPr>
        <w:t xml:space="preserve"> </w:t>
      </w:r>
      <w:r w:rsidRPr="00DB760C">
        <w:rPr>
          <w:rFonts w:eastAsia="MS Mincho"/>
        </w:rPr>
        <w:t>If you want to ensure you keep up to date wit</w:t>
      </w:r>
      <w:r>
        <w:rPr>
          <w:rFonts w:eastAsia="MS Mincho"/>
        </w:rPr>
        <w:t>h press material, opinion focus</w:t>
      </w:r>
      <w:r w:rsidRPr="00DB760C">
        <w:rPr>
          <w:rFonts w:eastAsia="MS Mincho"/>
        </w:rPr>
        <w:t xml:space="preserve">ed blog content and case studies from </w:t>
      </w:r>
      <w:r>
        <w:rPr>
          <w:rFonts w:eastAsia="MS Mincho"/>
        </w:rPr>
        <w:t>REO UK</w:t>
      </w:r>
      <w:r w:rsidRPr="00DB760C">
        <w:rPr>
          <w:rFonts w:eastAsia="MS Mincho"/>
        </w:rPr>
        <w:t xml:space="preserve">, you can </w:t>
      </w:r>
      <w:r>
        <w:rPr>
          <w:rFonts w:eastAsia="MS Mincho"/>
        </w:rPr>
        <w:t xml:space="preserve">visit their news page: </w:t>
      </w:r>
      <w:hyperlink r:id="rId10" w:history="1">
        <w:r w:rsidRPr="00F50EA9">
          <w:rPr>
            <w:rStyle w:val="Hyperlink"/>
            <w:rFonts w:eastAsia="MS Mincho"/>
          </w:rPr>
          <w:t>http://www.reo.co.uk/news</w:t>
        </w:r>
      </w:hyperlink>
      <w:r>
        <w:rPr>
          <w:rFonts w:eastAsia="MS Mincho"/>
        </w:rPr>
        <w:t xml:space="preserve"> </w:t>
      </w:r>
    </w:p>
    <w:p w14:paraId="2047A5F3" w14:textId="77777777" w:rsidR="00772D20" w:rsidRDefault="00772D20" w:rsidP="00772D20">
      <w:pPr>
        <w:pStyle w:val="BodyCopy"/>
        <w:spacing w:before="0" w:after="0" w:line="240" w:lineRule="auto"/>
        <w:jc w:val="left"/>
        <w:rPr>
          <w:rFonts w:eastAsia="MS Mincho"/>
          <w:b/>
          <w:bCs/>
          <w:color w:val="00B050"/>
        </w:rPr>
      </w:pPr>
    </w:p>
    <w:p w14:paraId="77B61BCA" w14:textId="0D237A43" w:rsidR="00772D20" w:rsidRDefault="00772D20" w:rsidP="00772D20">
      <w:pPr>
        <w:pStyle w:val="BodyCopy"/>
        <w:spacing w:before="0" w:after="0" w:line="240" w:lineRule="auto"/>
        <w:jc w:val="left"/>
        <w:rPr>
          <w:rFonts w:eastAsia="MS Mincho"/>
        </w:rPr>
      </w:pPr>
      <w:r w:rsidRPr="00736615">
        <w:rPr>
          <w:rFonts w:eastAsia="MS Mincho"/>
          <w:b/>
          <w:bCs/>
          <w:color w:val="1F497D"/>
        </w:rPr>
        <w:t xml:space="preserve">For further information </w:t>
      </w:r>
      <w:r w:rsidR="00C74812">
        <w:rPr>
          <w:rFonts w:eastAsia="MS Mincho"/>
          <w:b/>
          <w:bCs/>
          <w:color w:val="1F497D"/>
        </w:rPr>
        <w:t xml:space="preserve">or Press Enquiries </w:t>
      </w:r>
      <w:r w:rsidRPr="00736615">
        <w:rPr>
          <w:rFonts w:eastAsia="MS Mincho"/>
          <w:b/>
          <w:bCs/>
          <w:color w:val="1F497D"/>
        </w:rPr>
        <w:t>contact:</w:t>
      </w:r>
      <w:r w:rsidRPr="000D6C36">
        <w:rPr>
          <w:rFonts w:eastAsia="MS Mincho"/>
          <w:b/>
          <w:bCs/>
          <w:color w:val="439639"/>
        </w:rPr>
        <w:t xml:space="preserve"> </w:t>
      </w:r>
      <w:r>
        <w:rPr>
          <w:rFonts w:eastAsia="MS Mincho"/>
        </w:rPr>
        <w:t>Steve Hughes or Michelle Gillam</w:t>
      </w:r>
    </w:p>
    <w:p w14:paraId="2054FD49" w14:textId="77777777" w:rsidR="00772D20" w:rsidRDefault="00772D20" w:rsidP="00772D20">
      <w:pPr>
        <w:pStyle w:val="BodyCopy"/>
        <w:spacing w:before="0" w:after="0" w:line="240" w:lineRule="auto"/>
        <w:jc w:val="left"/>
      </w:pPr>
      <w:r w:rsidRPr="00736615">
        <w:t xml:space="preserve">REO (UK) Ltd, Units 2-4 Callow Hill Road, Craven Arms Business Park, </w:t>
      </w:r>
    </w:p>
    <w:p w14:paraId="77859862" w14:textId="77777777" w:rsidR="00772D20" w:rsidRPr="000D6C36" w:rsidRDefault="00772D20" w:rsidP="00772D20">
      <w:pPr>
        <w:pStyle w:val="BodyCopy"/>
        <w:spacing w:before="0" w:after="0" w:line="240" w:lineRule="auto"/>
        <w:jc w:val="left"/>
        <w:rPr>
          <w:rFonts w:eastAsia="MS Mincho"/>
          <w:lang w:val="en-US"/>
        </w:rPr>
      </w:pPr>
      <w:r w:rsidRPr="00736615">
        <w:t>Craven Arms, Shropshire, SY7 8NT</w:t>
      </w:r>
      <w:r>
        <w:br/>
      </w:r>
      <w:r w:rsidRPr="00757B22">
        <w:rPr>
          <w:rFonts w:eastAsia="MS Mincho"/>
          <w:b/>
          <w:bCs/>
          <w:color w:val="1F497D"/>
        </w:rPr>
        <w:t>Telephone:</w:t>
      </w:r>
      <w:r w:rsidRPr="000D6C36">
        <w:rPr>
          <w:rFonts w:eastAsia="MS Mincho"/>
          <w:color w:val="000000"/>
        </w:rPr>
        <w:t xml:space="preserve"> </w:t>
      </w:r>
      <w:r w:rsidRPr="00757B22">
        <w:rPr>
          <w:rFonts w:eastAsia="MS Mincho"/>
          <w:color w:val="000000"/>
        </w:rPr>
        <w:t>+44 (0)1588 673411</w:t>
      </w:r>
    </w:p>
    <w:p w14:paraId="5B33D0A6" w14:textId="77777777" w:rsidR="00772D20" w:rsidRPr="00476DC1" w:rsidRDefault="00772D20" w:rsidP="00772D20">
      <w:pPr>
        <w:pStyle w:val="BodyCopy"/>
        <w:spacing w:before="0" w:after="0" w:line="240" w:lineRule="auto"/>
        <w:rPr>
          <w:rFonts w:eastAsia="MS Mincho"/>
          <w:lang w:val="fr-FR"/>
        </w:rPr>
      </w:pPr>
      <w:proofErr w:type="gramStart"/>
      <w:r w:rsidRPr="00476DC1">
        <w:rPr>
          <w:rFonts w:eastAsia="MS Mincho"/>
          <w:b/>
          <w:bCs/>
          <w:color w:val="1F497D"/>
          <w:lang w:val="fr-FR"/>
        </w:rPr>
        <w:t>Fax:</w:t>
      </w:r>
      <w:proofErr w:type="gramEnd"/>
      <w:r w:rsidRPr="00476DC1">
        <w:rPr>
          <w:rFonts w:eastAsia="MS Mincho"/>
          <w:lang w:val="fr-FR"/>
        </w:rPr>
        <w:t xml:space="preserve"> +44 (0)1588 672718</w:t>
      </w:r>
    </w:p>
    <w:p w14:paraId="6DD8639E" w14:textId="77777777" w:rsidR="00772D20" w:rsidRPr="00476DC1" w:rsidRDefault="00772D20" w:rsidP="00772D20">
      <w:pPr>
        <w:pStyle w:val="BodyCopy"/>
        <w:spacing w:before="0" w:after="0" w:line="240" w:lineRule="auto"/>
        <w:rPr>
          <w:rFonts w:eastAsia="MS Mincho"/>
          <w:lang w:val="fr-FR"/>
        </w:rPr>
      </w:pPr>
      <w:proofErr w:type="gramStart"/>
      <w:r w:rsidRPr="00476DC1">
        <w:rPr>
          <w:rFonts w:eastAsia="MS Mincho"/>
          <w:b/>
          <w:bCs/>
          <w:color w:val="1F497D"/>
          <w:lang w:val="fr-FR"/>
        </w:rPr>
        <w:t>www:</w:t>
      </w:r>
      <w:proofErr w:type="gramEnd"/>
      <w:r w:rsidRPr="00476DC1">
        <w:rPr>
          <w:lang w:val="fr-FR"/>
        </w:rPr>
        <w:t xml:space="preserve"> </w:t>
      </w:r>
      <w:r w:rsidRPr="00476DC1">
        <w:rPr>
          <w:rFonts w:eastAsia="MS Mincho"/>
          <w:lang w:val="fr-FR"/>
        </w:rPr>
        <w:t>http://www.reo.co.uk</w:t>
      </w:r>
    </w:p>
    <w:p w14:paraId="21729325" w14:textId="1AAEA76E" w:rsidR="00772D20" w:rsidRPr="0084599E" w:rsidRDefault="00772D20" w:rsidP="00772D20">
      <w:pPr>
        <w:pStyle w:val="BodyCopy"/>
        <w:spacing w:before="0" w:after="0" w:line="240" w:lineRule="auto"/>
        <w:rPr>
          <w:rFonts w:eastAsia="MS Mincho"/>
          <w:lang w:val="fr-FR"/>
        </w:rPr>
      </w:pPr>
      <w:proofErr w:type="gramStart"/>
      <w:r w:rsidRPr="0084599E">
        <w:rPr>
          <w:rFonts w:eastAsia="MS Mincho"/>
          <w:b/>
          <w:bCs/>
          <w:color w:val="1F497D"/>
          <w:lang w:val="fr-FR"/>
        </w:rPr>
        <w:t>e-mail:</w:t>
      </w:r>
      <w:proofErr w:type="gramEnd"/>
      <w:r w:rsidRPr="0084599E">
        <w:rPr>
          <w:rFonts w:eastAsia="MS Mincho"/>
          <w:lang w:val="fr-FR"/>
        </w:rPr>
        <w:t xml:space="preserve"> m</w:t>
      </w:r>
      <w:r w:rsidR="0087010D">
        <w:rPr>
          <w:rFonts w:eastAsia="MS Mincho"/>
          <w:lang w:val="fr-FR"/>
        </w:rPr>
        <w:t>arketing</w:t>
      </w:r>
      <w:r w:rsidRPr="0084599E">
        <w:rPr>
          <w:rFonts w:eastAsia="MS Mincho"/>
          <w:lang w:val="fr-FR"/>
        </w:rPr>
        <w:t>@reo.co.uk</w:t>
      </w:r>
    </w:p>
    <w:p w14:paraId="4383B7E6" w14:textId="77777777" w:rsidR="00772D20" w:rsidRPr="0084599E" w:rsidRDefault="00772D20" w:rsidP="00772D20">
      <w:pPr>
        <w:pStyle w:val="BodyCopy"/>
        <w:spacing w:before="0" w:after="0" w:line="240" w:lineRule="auto"/>
        <w:rPr>
          <w:rFonts w:eastAsia="MS Mincho"/>
          <w:lang w:val="fr-FR"/>
        </w:rPr>
      </w:pPr>
      <w:proofErr w:type="gramStart"/>
      <w:r w:rsidRPr="0084599E">
        <w:rPr>
          <w:rFonts w:eastAsia="MS Mincho"/>
          <w:b/>
          <w:bCs/>
          <w:color w:val="1F497D"/>
          <w:lang w:val="fr-FR"/>
        </w:rPr>
        <w:t>Twitter:</w:t>
      </w:r>
      <w:proofErr w:type="gramEnd"/>
      <w:r w:rsidRPr="0084599E">
        <w:rPr>
          <w:color w:val="1F497D"/>
          <w:lang w:val="fr-FR"/>
        </w:rPr>
        <w:t xml:space="preserve"> </w:t>
      </w:r>
      <w:hyperlink r:id="rId11" w:history="1">
        <w:r w:rsidRPr="0084599E">
          <w:rPr>
            <w:rStyle w:val="Hyperlink"/>
            <w:lang w:val="fr-FR"/>
          </w:rPr>
          <w:t>https://twitter.com/REO_UK</w:t>
        </w:r>
      </w:hyperlink>
      <w:r w:rsidRPr="0084599E">
        <w:rPr>
          <w:rFonts w:eastAsia="MS Mincho"/>
          <w:b/>
          <w:bCs/>
          <w:color w:val="439639"/>
          <w:lang w:val="fr-FR"/>
        </w:rPr>
        <w:t xml:space="preserve"> </w:t>
      </w:r>
    </w:p>
    <w:p w14:paraId="2F32DB02" w14:textId="77777777" w:rsidR="00772D20" w:rsidRPr="0084599E" w:rsidRDefault="00772D20" w:rsidP="00772D20">
      <w:pPr>
        <w:pStyle w:val="BodyCopy"/>
        <w:spacing w:before="0" w:after="0" w:line="240" w:lineRule="auto"/>
        <w:rPr>
          <w:rFonts w:eastAsia="MS Mincho"/>
          <w:b/>
          <w:bCs/>
          <w:color w:val="333399"/>
          <w:lang w:val="fr-FR"/>
        </w:rPr>
      </w:pPr>
      <w:proofErr w:type="gramStart"/>
      <w:r w:rsidRPr="0084599E">
        <w:rPr>
          <w:rFonts w:eastAsia="MS Mincho"/>
          <w:b/>
          <w:bCs/>
          <w:color w:val="1F497D"/>
          <w:lang w:val="fr-FR"/>
        </w:rPr>
        <w:t>Facebook:</w:t>
      </w:r>
      <w:proofErr w:type="gramEnd"/>
      <w:r w:rsidRPr="0084599E">
        <w:rPr>
          <w:rFonts w:eastAsia="MS Mincho"/>
          <w:b/>
          <w:bCs/>
          <w:color w:val="333399"/>
          <w:lang w:val="fr-FR"/>
        </w:rPr>
        <w:t xml:space="preserve"> </w:t>
      </w:r>
      <w:hyperlink r:id="rId12" w:history="1">
        <w:r w:rsidRPr="0084599E">
          <w:rPr>
            <w:rStyle w:val="Hyperlink"/>
            <w:lang w:val="fr-FR"/>
          </w:rPr>
          <w:t>http://www.facebook.com/pages/REO-UK-Ltd/263330563768795</w:t>
        </w:r>
      </w:hyperlink>
    </w:p>
    <w:p w14:paraId="4D089725" w14:textId="77777777" w:rsidR="00772D20" w:rsidRPr="0084599E" w:rsidRDefault="00772D20" w:rsidP="00772D20">
      <w:pPr>
        <w:pStyle w:val="BodyCopy"/>
        <w:spacing w:before="0" w:after="0" w:line="240" w:lineRule="auto"/>
        <w:rPr>
          <w:rFonts w:ascii="Helvetica" w:eastAsia="MS Mincho" w:hAnsi="Helvetica"/>
          <w:lang w:val="fr-FR"/>
        </w:rPr>
      </w:pPr>
    </w:p>
    <w:p w14:paraId="03387513" w14:textId="68C30F6C" w:rsidR="00772D20" w:rsidRPr="00FF12FA" w:rsidRDefault="00772D20" w:rsidP="00772D20">
      <w:pPr>
        <w:pStyle w:val="BodyCopy"/>
        <w:spacing w:before="0" w:after="0" w:line="240" w:lineRule="auto"/>
        <w:jc w:val="left"/>
      </w:pPr>
      <w:r w:rsidRPr="008E53C7">
        <w:rPr>
          <w:b/>
          <w:bCs/>
          <w:color w:val="1F497D"/>
        </w:rPr>
        <w:t>About REO:</w:t>
      </w:r>
      <w:r w:rsidRPr="00FF12FA">
        <w:t xml:space="preserve"> </w:t>
      </w:r>
      <w:r w:rsidR="00C87DA3" w:rsidRPr="00C87DA3">
        <w:t xml:space="preserve">REO </w:t>
      </w:r>
      <w:r w:rsidR="00C87DA3">
        <w:t>specialises</w:t>
      </w:r>
      <w:r w:rsidR="00C87DA3" w:rsidRPr="00C87DA3">
        <w:t xml:space="preserve"> in</w:t>
      </w:r>
      <w:r w:rsidR="00C87DA3">
        <w:t xml:space="preserve"> providing </w:t>
      </w:r>
      <w:r w:rsidR="00C87DA3" w:rsidRPr="00C87DA3">
        <w:t>an extensive array of electronic power controllers and resistive and inductive wound components tailored for industrial use, particularly in demanding environments. As the company expands its footprint in renewable energy technology, ensuring exceptional power quality has become a paramount focus. With manufacturing facilities in Germany, the US, China, and India, REO stands at the forefront of innovation across the globe.</w:t>
      </w:r>
    </w:p>
    <w:p w14:paraId="3A9A2FB9" w14:textId="77777777" w:rsidR="00E323F1" w:rsidRDefault="00E323F1"/>
    <w:sectPr w:rsidR="00E323F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DF829" w14:textId="77777777" w:rsidR="00AE668E" w:rsidRDefault="00AE668E" w:rsidP="00C74812">
      <w:r>
        <w:separator/>
      </w:r>
    </w:p>
  </w:endnote>
  <w:endnote w:type="continuationSeparator" w:id="0">
    <w:p w14:paraId="65544158" w14:textId="77777777" w:rsidR="00AE668E" w:rsidRDefault="00AE668E" w:rsidP="00C7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6E720" w14:textId="6075378F" w:rsidR="00C74812" w:rsidRPr="00C03BA0" w:rsidRDefault="00C74812" w:rsidP="00C74812">
    <w:pPr>
      <w:pStyle w:val="NormalWeb"/>
      <w:jc w:val="both"/>
      <w:rPr>
        <w:rFonts w:ascii="Helvetica" w:eastAsia="MS Mincho" w:hAnsi="Helvetica"/>
        <w:b/>
        <w:bCs/>
        <w:color w:val="CC3300"/>
        <w:spacing w:val="-3"/>
      </w:rPr>
    </w:pPr>
    <w:r w:rsidRPr="008E53C7">
      <w:rPr>
        <w:rFonts w:ascii="Helvetica" w:eastAsia="MS Mincho" w:hAnsi="Helvetica" w:cs="Helvetica"/>
        <w:b/>
        <w:bCs/>
        <w:color w:val="1F497D"/>
      </w:rPr>
      <w:t>Ref:</w:t>
    </w:r>
    <w:r w:rsidRPr="00C03BA0">
      <w:rPr>
        <w:rFonts w:ascii="Helvetica" w:eastAsia="MS Mincho" w:hAnsi="Helvetica" w:cs="Helvetica"/>
        <w:spacing w:val="-3"/>
      </w:rPr>
      <w:t xml:space="preserve"> </w:t>
    </w:r>
    <w:r w:rsidR="002F0F1F">
      <w:rPr>
        <w:rFonts w:ascii="Helvetica" w:eastAsia="MS Mincho" w:hAnsi="Helvetica" w:cs="Helvetica"/>
        <w:spacing w:val="-3"/>
      </w:rPr>
      <w:t>REO PR2025</w:t>
    </w:r>
    <w:r w:rsidR="000A410E">
      <w:rPr>
        <w:rFonts w:ascii="Helvetica" w:eastAsia="MS Mincho" w:hAnsi="Helvetica" w:cs="Helvetica"/>
        <w:spacing w:val="-3"/>
      </w:rPr>
      <w:t>-12</w:t>
    </w:r>
    <w:r w:rsidR="002F0F1F">
      <w:rPr>
        <w:rFonts w:ascii="Helvetica" w:eastAsia="MS Mincho" w:hAnsi="Helvetica" w:cs="Helvetica"/>
        <w:spacing w:val="-3"/>
      </w:rPr>
      <w:t>-Bring the Noise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51918" w14:textId="77777777" w:rsidR="00AE668E" w:rsidRDefault="00AE668E" w:rsidP="00C74812">
      <w:r>
        <w:separator/>
      </w:r>
    </w:p>
  </w:footnote>
  <w:footnote w:type="continuationSeparator" w:id="0">
    <w:p w14:paraId="4B18F59D" w14:textId="77777777" w:rsidR="00AE668E" w:rsidRDefault="00AE668E" w:rsidP="00C7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04E80" w14:textId="77777777" w:rsidR="00C74812" w:rsidRDefault="00C74812" w:rsidP="00C74812">
    <w:pPr>
      <w:pStyle w:val="Header"/>
    </w:pPr>
    <w:r w:rsidRPr="00725BD3">
      <w:rPr>
        <w:rFonts w:ascii="Helvetica" w:eastAsia="MS Mincho" w:hAnsi="Helvetica"/>
        <w:noProof/>
        <w:lang w:eastAsia="en-GB"/>
      </w:rPr>
      <w:drawing>
        <wp:anchor distT="0" distB="0" distL="114300" distR="114300" simplePos="0" relativeHeight="251658240" behindDoc="1" locked="0" layoutInCell="1" allowOverlap="1" wp14:anchorId="0392A14F" wp14:editId="3DEEE8FF">
          <wp:simplePos x="0" y="0"/>
          <wp:positionH relativeFrom="margin">
            <wp:align>center</wp:align>
          </wp:positionH>
          <wp:positionV relativeFrom="paragraph">
            <wp:posOffset>-106680</wp:posOffset>
          </wp:positionV>
          <wp:extent cx="1535430" cy="695325"/>
          <wp:effectExtent l="0" t="0" r="7620" b="9525"/>
          <wp:wrapTight wrapText="bothSides">
            <wp:wrapPolygon edited="0">
              <wp:start x="0" y="0"/>
              <wp:lineTo x="0" y="21304"/>
              <wp:lineTo x="21439" y="21304"/>
              <wp:lineTo x="21439" y="0"/>
              <wp:lineTo x="0" y="0"/>
            </wp:wrapPolygon>
          </wp:wrapTight>
          <wp:docPr id="1" name="Picture 1" descr="REO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O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4D009722" w14:textId="77777777" w:rsidR="00C74812" w:rsidRDefault="00C74812" w:rsidP="00C74812">
    <w:pPr>
      <w:pStyle w:val="Header"/>
      <w:rPr>
        <w:b/>
        <w:bCs/>
        <w:sz w:val="44"/>
        <w:szCs w:val="44"/>
      </w:rPr>
    </w:pPr>
  </w:p>
  <w:p w14:paraId="2B8FFEC8" w14:textId="77777777" w:rsidR="00C74812" w:rsidRDefault="00C74812" w:rsidP="00C74812">
    <w:pPr>
      <w:pStyle w:val="Header"/>
      <w:rPr>
        <w:b/>
        <w:bCs/>
        <w:sz w:val="44"/>
        <w:szCs w:val="44"/>
      </w:rPr>
    </w:pPr>
  </w:p>
  <w:p w14:paraId="54569766" w14:textId="5EDC4A18" w:rsidR="00C74812" w:rsidRPr="00FF7291" w:rsidRDefault="00C74812" w:rsidP="00FF7291">
    <w:pPr>
      <w:pStyle w:val="Header"/>
      <w:jc w:val="center"/>
      <w:rPr>
        <w:b/>
        <w:bCs/>
        <w:sz w:val="28"/>
        <w:szCs w:val="28"/>
      </w:rPr>
    </w:pPr>
    <w:r w:rsidRPr="00FF7291">
      <w:rPr>
        <w:b/>
        <w:bCs/>
        <w:sz w:val="28"/>
        <w:szCs w:val="28"/>
      </w:rPr>
      <w:t>REO UK LTD Press Release</w:t>
    </w:r>
    <w:r w:rsidR="00C12B51" w:rsidRPr="00FF7291">
      <w:rPr>
        <w:b/>
        <w:bCs/>
        <w:sz w:val="28"/>
        <w:szCs w:val="28"/>
      </w:rPr>
      <w:t xml:space="preserve"> – </w:t>
    </w:r>
    <w:r w:rsidR="002F0F1F">
      <w:rPr>
        <w:b/>
        <w:bCs/>
        <w:sz w:val="28"/>
        <w:szCs w:val="28"/>
      </w:rPr>
      <w:t>April</w:t>
    </w:r>
    <w:r w:rsidR="00C12B51" w:rsidRPr="00FF7291">
      <w:rPr>
        <w:b/>
        <w:bCs/>
        <w:sz w:val="28"/>
        <w:szCs w:val="28"/>
      </w:rPr>
      <w:t xml:space="preserve"> 202</w:t>
    </w:r>
    <w:r w:rsidR="00C51BB3">
      <w:rPr>
        <w:b/>
        <w:bCs/>
        <w:sz w:val="28"/>
        <w:szCs w:val="28"/>
      </w:rPr>
      <w:t>5</w:t>
    </w:r>
  </w:p>
  <w:p w14:paraId="57E51CEF" w14:textId="0F06B4E3" w:rsidR="00C12B51" w:rsidRDefault="00C12B51" w:rsidP="00FF7291">
    <w:pPr>
      <w:pStyle w:val="Header"/>
      <w:jc w:val="center"/>
      <w:rPr>
        <w:b/>
        <w:bCs/>
        <w:sz w:val="28"/>
        <w:szCs w:val="28"/>
      </w:rPr>
    </w:pPr>
    <w:r w:rsidRPr="00FF7291">
      <w:rPr>
        <w:b/>
        <w:bCs/>
        <w:sz w:val="28"/>
        <w:szCs w:val="28"/>
      </w:rPr>
      <w:t>For immediate release</w:t>
    </w:r>
  </w:p>
  <w:p w14:paraId="6DCF23CA" w14:textId="77777777" w:rsidR="00C51BB3" w:rsidRPr="00FF7291" w:rsidRDefault="00C51BB3" w:rsidP="00FF7291">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43EE"/>
    <w:multiLevelType w:val="multilevel"/>
    <w:tmpl w:val="9B68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42880"/>
    <w:multiLevelType w:val="multilevel"/>
    <w:tmpl w:val="E820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11952"/>
    <w:multiLevelType w:val="multilevel"/>
    <w:tmpl w:val="35E2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F17A2E"/>
    <w:multiLevelType w:val="multilevel"/>
    <w:tmpl w:val="0872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506C5"/>
    <w:multiLevelType w:val="multilevel"/>
    <w:tmpl w:val="A70AB3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F16F7B"/>
    <w:multiLevelType w:val="multilevel"/>
    <w:tmpl w:val="0914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E80EEE"/>
    <w:multiLevelType w:val="multilevel"/>
    <w:tmpl w:val="CA92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3F1C76"/>
    <w:multiLevelType w:val="multilevel"/>
    <w:tmpl w:val="28F6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BD601B"/>
    <w:multiLevelType w:val="multilevel"/>
    <w:tmpl w:val="797E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674BCD"/>
    <w:multiLevelType w:val="multilevel"/>
    <w:tmpl w:val="60FE5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500EE"/>
    <w:multiLevelType w:val="multilevel"/>
    <w:tmpl w:val="AE38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2023E3"/>
    <w:multiLevelType w:val="multilevel"/>
    <w:tmpl w:val="F6688F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401A4F"/>
    <w:multiLevelType w:val="multilevel"/>
    <w:tmpl w:val="03A8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370B59"/>
    <w:multiLevelType w:val="multilevel"/>
    <w:tmpl w:val="105A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274740">
    <w:abstractNumId w:val="11"/>
  </w:num>
  <w:num w:numId="2" w16cid:durableId="375156060">
    <w:abstractNumId w:val="6"/>
  </w:num>
  <w:num w:numId="3" w16cid:durableId="1821339754">
    <w:abstractNumId w:val="7"/>
  </w:num>
  <w:num w:numId="4" w16cid:durableId="1893426337">
    <w:abstractNumId w:val="4"/>
  </w:num>
  <w:num w:numId="5" w16cid:durableId="723604146">
    <w:abstractNumId w:val="8"/>
  </w:num>
  <w:num w:numId="6" w16cid:durableId="1378890675">
    <w:abstractNumId w:val="5"/>
  </w:num>
  <w:num w:numId="7" w16cid:durableId="1090857814">
    <w:abstractNumId w:val="10"/>
  </w:num>
  <w:num w:numId="8" w16cid:durableId="1926763670">
    <w:abstractNumId w:val="12"/>
  </w:num>
  <w:num w:numId="9" w16cid:durableId="256837302">
    <w:abstractNumId w:val="3"/>
  </w:num>
  <w:num w:numId="10" w16cid:durableId="897858083">
    <w:abstractNumId w:val="2"/>
  </w:num>
  <w:num w:numId="11" w16cid:durableId="1261184969">
    <w:abstractNumId w:val="1"/>
  </w:num>
  <w:num w:numId="12" w16cid:durableId="1500342330">
    <w:abstractNumId w:val="0"/>
  </w:num>
  <w:num w:numId="13" w16cid:durableId="917404536">
    <w:abstractNumId w:val="9"/>
  </w:num>
  <w:num w:numId="14" w16cid:durableId="21275029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20"/>
    <w:rsid w:val="00016A90"/>
    <w:rsid w:val="00020C86"/>
    <w:rsid w:val="00023BE9"/>
    <w:rsid w:val="00033A00"/>
    <w:rsid w:val="000470D6"/>
    <w:rsid w:val="00051632"/>
    <w:rsid w:val="000558E3"/>
    <w:rsid w:val="00056F9E"/>
    <w:rsid w:val="00065DFE"/>
    <w:rsid w:val="00065F7E"/>
    <w:rsid w:val="00071594"/>
    <w:rsid w:val="000721B0"/>
    <w:rsid w:val="0007555B"/>
    <w:rsid w:val="000757F6"/>
    <w:rsid w:val="000770AC"/>
    <w:rsid w:val="00084292"/>
    <w:rsid w:val="00086D15"/>
    <w:rsid w:val="000942D0"/>
    <w:rsid w:val="000955E2"/>
    <w:rsid w:val="000A17EC"/>
    <w:rsid w:val="000A3BF5"/>
    <w:rsid w:val="000A410E"/>
    <w:rsid w:val="000A756A"/>
    <w:rsid w:val="000C1E38"/>
    <w:rsid w:val="000C2485"/>
    <w:rsid w:val="000D5E50"/>
    <w:rsid w:val="000E773A"/>
    <w:rsid w:val="000F24DD"/>
    <w:rsid w:val="001611C2"/>
    <w:rsid w:val="00172B73"/>
    <w:rsid w:val="00194053"/>
    <w:rsid w:val="001B272C"/>
    <w:rsid w:val="001C1D8F"/>
    <w:rsid w:val="001C3286"/>
    <w:rsid w:val="001D3AB6"/>
    <w:rsid w:val="001E6368"/>
    <w:rsid w:val="001E702E"/>
    <w:rsid w:val="002170E8"/>
    <w:rsid w:val="0022575F"/>
    <w:rsid w:val="002270F7"/>
    <w:rsid w:val="0025576D"/>
    <w:rsid w:val="002567A2"/>
    <w:rsid w:val="0026330C"/>
    <w:rsid w:val="00277D9F"/>
    <w:rsid w:val="00282B1D"/>
    <w:rsid w:val="002945D2"/>
    <w:rsid w:val="002A74CB"/>
    <w:rsid w:val="002B5CBA"/>
    <w:rsid w:val="002C1566"/>
    <w:rsid w:val="002C6DAD"/>
    <w:rsid w:val="002D45D4"/>
    <w:rsid w:val="002E14B9"/>
    <w:rsid w:val="002E7403"/>
    <w:rsid w:val="002E768D"/>
    <w:rsid w:val="002F0F1F"/>
    <w:rsid w:val="00302890"/>
    <w:rsid w:val="00316896"/>
    <w:rsid w:val="00316C10"/>
    <w:rsid w:val="00320BC5"/>
    <w:rsid w:val="003228F0"/>
    <w:rsid w:val="00322CF9"/>
    <w:rsid w:val="00342458"/>
    <w:rsid w:val="00351096"/>
    <w:rsid w:val="003732A0"/>
    <w:rsid w:val="00373B13"/>
    <w:rsid w:val="00374DC0"/>
    <w:rsid w:val="00386590"/>
    <w:rsid w:val="00386A8C"/>
    <w:rsid w:val="00395FE2"/>
    <w:rsid w:val="003C74A4"/>
    <w:rsid w:val="003F4AC5"/>
    <w:rsid w:val="003F7D9B"/>
    <w:rsid w:val="00416547"/>
    <w:rsid w:val="004167F9"/>
    <w:rsid w:val="00427B2A"/>
    <w:rsid w:val="004302CE"/>
    <w:rsid w:val="00446F3C"/>
    <w:rsid w:val="00452907"/>
    <w:rsid w:val="0045486E"/>
    <w:rsid w:val="00460998"/>
    <w:rsid w:val="00476DC1"/>
    <w:rsid w:val="00477EFF"/>
    <w:rsid w:val="00484061"/>
    <w:rsid w:val="00497D0C"/>
    <w:rsid w:val="004A2154"/>
    <w:rsid w:val="004B14D6"/>
    <w:rsid w:val="004E5A08"/>
    <w:rsid w:val="004E7097"/>
    <w:rsid w:val="005026C0"/>
    <w:rsid w:val="00502C6B"/>
    <w:rsid w:val="005035D6"/>
    <w:rsid w:val="0051359B"/>
    <w:rsid w:val="00523A06"/>
    <w:rsid w:val="0053446C"/>
    <w:rsid w:val="00542180"/>
    <w:rsid w:val="00545EAD"/>
    <w:rsid w:val="00552032"/>
    <w:rsid w:val="00553116"/>
    <w:rsid w:val="0057056C"/>
    <w:rsid w:val="00580395"/>
    <w:rsid w:val="005B3990"/>
    <w:rsid w:val="005B6915"/>
    <w:rsid w:val="005C7DB0"/>
    <w:rsid w:val="005F099B"/>
    <w:rsid w:val="005F5970"/>
    <w:rsid w:val="00611526"/>
    <w:rsid w:val="00650052"/>
    <w:rsid w:val="00656C08"/>
    <w:rsid w:val="006778C1"/>
    <w:rsid w:val="00677B6F"/>
    <w:rsid w:val="00690B4B"/>
    <w:rsid w:val="006A5389"/>
    <w:rsid w:val="006A63B9"/>
    <w:rsid w:val="006B04D2"/>
    <w:rsid w:val="006B0547"/>
    <w:rsid w:val="006C6D97"/>
    <w:rsid w:val="006E5A69"/>
    <w:rsid w:val="006E73B9"/>
    <w:rsid w:val="006F1706"/>
    <w:rsid w:val="007206F6"/>
    <w:rsid w:val="00722205"/>
    <w:rsid w:val="00754B98"/>
    <w:rsid w:val="00760C17"/>
    <w:rsid w:val="00763E11"/>
    <w:rsid w:val="00772D20"/>
    <w:rsid w:val="00774F8F"/>
    <w:rsid w:val="00777545"/>
    <w:rsid w:val="00781EA6"/>
    <w:rsid w:val="00792353"/>
    <w:rsid w:val="00797F39"/>
    <w:rsid w:val="00797F9C"/>
    <w:rsid w:val="007C609D"/>
    <w:rsid w:val="007D0779"/>
    <w:rsid w:val="007D1E87"/>
    <w:rsid w:val="007E07A7"/>
    <w:rsid w:val="007E3756"/>
    <w:rsid w:val="00820B35"/>
    <w:rsid w:val="008213FA"/>
    <w:rsid w:val="00826F2C"/>
    <w:rsid w:val="00830DDF"/>
    <w:rsid w:val="00835740"/>
    <w:rsid w:val="0084097B"/>
    <w:rsid w:val="0084599E"/>
    <w:rsid w:val="00847288"/>
    <w:rsid w:val="0086625F"/>
    <w:rsid w:val="0087010D"/>
    <w:rsid w:val="00887D3F"/>
    <w:rsid w:val="00891D83"/>
    <w:rsid w:val="008B038E"/>
    <w:rsid w:val="008B1F10"/>
    <w:rsid w:val="008B4AAE"/>
    <w:rsid w:val="008C2E0C"/>
    <w:rsid w:val="008C34D7"/>
    <w:rsid w:val="008C6529"/>
    <w:rsid w:val="008E307E"/>
    <w:rsid w:val="008E366B"/>
    <w:rsid w:val="008E4A05"/>
    <w:rsid w:val="008F19BB"/>
    <w:rsid w:val="008F1B41"/>
    <w:rsid w:val="0090203F"/>
    <w:rsid w:val="009027DC"/>
    <w:rsid w:val="009119AC"/>
    <w:rsid w:val="00923EE0"/>
    <w:rsid w:val="00935936"/>
    <w:rsid w:val="009365F7"/>
    <w:rsid w:val="009467C5"/>
    <w:rsid w:val="00947386"/>
    <w:rsid w:val="00962552"/>
    <w:rsid w:val="00964FBB"/>
    <w:rsid w:val="0097344D"/>
    <w:rsid w:val="00987670"/>
    <w:rsid w:val="00993222"/>
    <w:rsid w:val="00994DB7"/>
    <w:rsid w:val="009B38F9"/>
    <w:rsid w:val="009C2D0B"/>
    <w:rsid w:val="009D00F6"/>
    <w:rsid w:val="009E536A"/>
    <w:rsid w:val="009F09CB"/>
    <w:rsid w:val="00A006B5"/>
    <w:rsid w:val="00A01C1A"/>
    <w:rsid w:val="00A10CB1"/>
    <w:rsid w:val="00A11A76"/>
    <w:rsid w:val="00A13CBF"/>
    <w:rsid w:val="00A21B1A"/>
    <w:rsid w:val="00A21DCC"/>
    <w:rsid w:val="00A363AC"/>
    <w:rsid w:val="00A45938"/>
    <w:rsid w:val="00A6697F"/>
    <w:rsid w:val="00A67439"/>
    <w:rsid w:val="00A9363A"/>
    <w:rsid w:val="00AA1734"/>
    <w:rsid w:val="00AA3F76"/>
    <w:rsid w:val="00AB07E4"/>
    <w:rsid w:val="00AB4463"/>
    <w:rsid w:val="00AB4ADA"/>
    <w:rsid w:val="00AD3689"/>
    <w:rsid w:val="00AE63F7"/>
    <w:rsid w:val="00AE668E"/>
    <w:rsid w:val="00AE7685"/>
    <w:rsid w:val="00AF5E81"/>
    <w:rsid w:val="00B12EDA"/>
    <w:rsid w:val="00B17323"/>
    <w:rsid w:val="00B3339A"/>
    <w:rsid w:val="00B342CD"/>
    <w:rsid w:val="00B401C1"/>
    <w:rsid w:val="00B425C6"/>
    <w:rsid w:val="00B52550"/>
    <w:rsid w:val="00B57D91"/>
    <w:rsid w:val="00B60E7A"/>
    <w:rsid w:val="00B616C2"/>
    <w:rsid w:val="00B65C23"/>
    <w:rsid w:val="00B765FB"/>
    <w:rsid w:val="00B93AA7"/>
    <w:rsid w:val="00BA6FEF"/>
    <w:rsid w:val="00BB7F1C"/>
    <w:rsid w:val="00BC33CE"/>
    <w:rsid w:val="00BD201E"/>
    <w:rsid w:val="00BE269B"/>
    <w:rsid w:val="00BE65E1"/>
    <w:rsid w:val="00BF2B2A"/>
    <w:rsid w:val="00BF7E2B"/>
    <w:rsid w:val="00C07691"/>
    <w:rsid w:val="00C076B6"/>
    <w:rsid w:val="00C124BB"/>
    <w:rsid w:val="00C12B51"/>
    <w:rsid w:val="00C153C2"/>
    <w:rsid w:val="00C15493"/>
    <w:rsid w:val="00C15E5B"/>
    <w:rsid w:val="00C22A57"/>
    <w:rsid w:val="00C2346E"/>
    <w:rsid w:val="00C3076C"/>
    <w:rsid w:val="00C36BB3"/>
    <w:rsid w:val="00C418FA"/>
    <w:rsid w:val="00C47BB1"/>
    <w:rsid w:val="00C47CE5"/>
    <w:rsid w:val="00C51BB3"/>
    <w:rsid w:val="00C57F8B"/>
    <w:rsid w:val="00C728CA"/>
    <w:rsid w:val="00C74812"/>
    <w:rsid w:val="00C87DA3"/>
    <w:rsid w:val="00C9012C"/>
    <w:rsid w:val="00C91CC1"/>
    <w:rsid w:val="00CB68EF"/>
    <w:rsid w:val="00CD3E5A"/>
    <w:rsid w:val="00CE456D"/>
    <w:rsid w:val="00CE7A21"/>
    <w:rsid w:val="00D06459"/>
    <w:rsid w:val="00D13BCE"/>
    <w:rsid w:val="00D30E8C"/>
    <w:rsid w:val="00D31323"/>
    <w:rsid w:val="00D405E0"/>
    <w:rsid w:val="00D50C34"/>
    <w:rsid w:val="00D608E8"/>
    <w:rsid w:val="00D705FD"/>
    <w:rsid w:val="00D82E8B"/>
    <w:rsid w:val="00D83183"/>
    <w:rsid w:val="00D863F6"/>
    <w:rsid w:val="00D9043F"/>
    <w:rsid w:val="00DA304F"/>
    <w:rsid w:val="00DA50EE"/>
    <w:rsid w:val="00DB1F72"/>
    <w:rsid w:val="00DC56C4"/>
    <w:rsid w:val="00DE0E11"/>
    <w:rsid w:val="00DE500E"/>
    <w:rsid w:val="00DF3B76"/>
    <w:rsid w:val="00E02676"/>
    <w:rsid w:val="00E21E60"/>
    <w:rsid w:val="00E323F1"/>
    <w:rsid w:val="00E339E4"/>
    <w:rsid w:val="00E55A2E"/>
    <w:rsid w:val="00E71E4A"/>
    <w:rsid w:val="00E86215"/>
    <w:rsid w:val="00EA17ED"/>
    <w:rsid w:val="00EA4449"/>
    <w:rsid w:val="00EB5241"/>
    <w:rsid w:val="00EB7DD7"/>
    <w:rsid w:val="00ED78E6"/>
    <w:rsid w:val="00EF4F6A"/>
    <w:rsid w:val="00F047C7"/>
    <w:rsid w:val="00F125B6"/>
    <w:rsid w:val="00F249EE"/>
    <w:rsid w:val="00F31381"/>
    <w:rsid w:val="00F345A5"/>
    <w:rsid w:val="00F358C7"/>
    <w:rsid w:val="00F36727"/>
    <w:rsid w:val="00F45AC0"/>
    <w:rsid w:val="00F5074C"/>
    <w:rsid w:val="00F51957"/>
    <w:rsid w:val="00F655CC"/>
    <w:rsid w:val="00F76F88"/>
    <w:rsid w:val="00F77043"/>
    <w:rsid w:val="00F77980"/>
    <w:rsid w:val="00F9077F"/>
    <w:rsid w:val="00F95C78"/>
    <w:rsid w:val="00F9640B"/>
    <w:rsid w:val="00F96471"/>
    <w:rsid w:val="00F969FB"/>
    <w:rsid w:val="00FA2583"/>
    <w:rsid w:val="00FB0DC3"/>
    <w:rsid w:val="00FB2672"/>
    <w:rsid w:val="00FD2F83"/>
    <w:rsid w:val="00FE56F3"/>
    <w:rsid w:val="00FF7291"/>
    <w:rsid w:val="03F9E7B0"/>
    <w:rsid w:val="37D1209A"/>
    <w:rsid w:val="6F4C2D3B"/>
    <w:rsid w:val="7AD7DF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F0E3A"/>
  <w15:chartTrackingRefBased/>
  <w15:docId w15:val="{ECB95F20-A44F-44BF-9552-62D8E888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91"/>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FF729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13CB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51BB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02C6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2D20"/>
    <w:rPr>
      <w:color w:val="0000FF"/>
      <w:u w:val="single"/>
    </w:rPr>
  </w:style>
  <w:style w:type="paragraph" w:customStyle="1" w:styleId="BodyCopy">
    <w:name w:val="Body Copy"/>
    <w:basedOn w:val="Normal"/>
    <w:uiPriority w:val="99"/>
    <w:rsid w:val="00772D20"/>
    <w:pPr>
      <w:spacing w:before="120" w:after="120" w:line="360" w:lineRule="auto"/>
      <w:jc w:val="both"/>
    </w:pPr>
  </w:style>
  <w:style w:type="paragraph" w:styleId="NormalWeb">
    <w:name w:val="Normal (Web)"/>
    <w:basedOn w:val="Normal"/>
    <w:uiPriority w:val="99"/>
    <w:rsid w:val="00772D20"/>
    <w:pPr>
      <w:spacing w:before="100" w:beforeAutospacing="1" w:after="100" w:afterAutospacing="1"/>
    </w:pPr>
    <w:rPr>
      <w:lang w:val="en-US"/>
    </w:rPr>
  </w:style>
  <w:style w:type="paragraph" w:styleId="Revision">
    <w:name w:val="Revision"/>
    <w:hidden/>
    <w:uiPriority w:val="99"/>
    <w:semiHidden/>
    <w:rsid w:val="00AD3689"/>
    <w:pPr>
      <w:spacing w:after="0" w:line="240" w:lineRule="auto"/>
    </w:pPr>
    <w:rPr>
      <w:rFonts w:ascii="Arial" w:eastAsia="Times New Roman" w:hAnsi="Arial" w:cs="Arial"/>
      <w:sz w:val="24"/>
      <w:szCs w:val="24"/>
    </w:rPr>
  </w:style>
  <w:style w:type="character" w:styleId="UnresolvedMention">
    <w:name w:val="Unresolved Mention"/>
    <w:basedOn w:val="DefaultParagraphFont"/>
    <w:uiPriority w:val="99"/>
    <w:semiHidden/>
    <w:unhideWhenUsed/>
    <w:rsid w:val="006A63B9"/>
    <w:rPr>
      <w:color w:val="605E5C"/>
      <w:shd w:val="clear" w:color="auto" w:fill="E1DFDD"/>
    </w:rPr>
  </w:style>
  <w:style w:type="character" w:styleId="CommentReference">
    <w:name w:val="annotation reference"/>
    <w:basedOn w:val="DefaultParagraphFont"/>
    <w:uiPriority w:val="99"/>
    <w:semiHidden/>
    <w:unhideWhenUsed/>
    <w:rsid w:val="005026C0"/>
    <w:rPr>
      <w:sz w:val="16"/>
      <w:szCs w:val="16"/>
    </w:rPr>
  </w:style>
  <w:style w:type="paragraph" w:styleId="CommentText">
    <w:name w:val="annotation text"/>
    <w:basedOn w:val="Normal"/>
    <w:link w:val="CommentTextChar"/>
    <w:uiPriority w:val="99"/>
    <w:unhideWhenUsed/>
    <w:rsid w:val="005026C0"/>
    <w:rPr>
      <w:sz w:val="20"/>
      <w:szCs w:val="20"/>
    </w:rPr>
  </w:style>
  <w:style w:type="character" w:customStyle="1" w:styleId="CommentTextChar">
    <w:name w:val="Comment Text Char"/>
    <w:basedOn w:val="DefaultParagraphFont"/>
    <w:link w:val="CommentText"/>
    <w:uiPriority w:val="99"/>
    <w:rsid w:val="005026C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026C0"/>
    <w:rPr>
      <w:b/>
      <w:bCs/>
    </w:rPr>
  </w:style>
  <w:style w:type="character" w:customStyle="1" w:styleId="CommentSubjectChar">
    <w:name w:val="Comment Subject Char"/>
    <w:basedOn w:val="CommentTextChar"/>
    <w:link w:val="CommentSubject"/>
    <w:uiPriority w:val="99"/>
    <w:semiHidden/>
    <w:rsid w:val="005026C0"/>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1C3286"/>
    <w:rPr>
      <w:color w:val="954F72" w:themeColor="followedHyperlink"/>
      <w:u w:val="single"/>
    </w:rPr>
  </w:style>
  <w:style w:type="paragraph" w:styleId="Header">
    <w:name w:val="header"/>
    <w:basedOn w:val="Normal"/>
    <w:link w:val="HeaderChar"/>
    <w:uiPriority w:val="99"/>
    <w:unhideWhenUsed/>
    <w:rsid w:val="00C74812"/>
    <w:pPr>
      <w:tabs>
        <w:tab w:val="center" w:pos="4513"/>
        <w:tab w:val="right" w:pos="9026"/>
      </w:tabs>
    </w:pPr>
  </w:style>
  <w:style w:type="character" w:customStyle="1" w:styleId="HeaderChar">
    <w:name w:val="Header Char"/>
    <w:basedOn w:val="DefaultParagraphFont"/>
    <w:link w:val="Header"/>
    <w:uiPriority w:val="99"/>
    <w:rsid w:val="00C74812"/>
    <w:rPr>
      <w:rFonts w:ascii="Arial" w:eastAsia="Times New Roman" w:hAnsi="Arial" w:cs="Arial"/>
      <w:sz w:val="24"/>
      <w:szCs w:val="24"/>
    </w:rPr>
  </w:style>
  <w:style w:type="paragraph" w:styleId="Footer">
    <w:name w:val="footer"/>
    <w:basedOn w:val="Normal"/>
    <w:link w:val="FooterChar"/>
    <w:uiPriority w:val="99"/>
    <w:unhideWhenUsed/>
    <w:rsid w:val="00C74812"/>
    <w:pPr>
      <w:tabs>
        <w:tab w:val="center" w:pos="4513"/>
        <w:tab w:val="right" w:pos="9026"/>
      </w:tabs>
    </w:pPr>
  </w:style>
  <w:style w:type="character" w:customStyle="1" w:styleId="FooterChar">
    <w:name w:val="Footer Char"/>
    <w:basedOn w:val="DefaultParagraphFont"/>
    <w:link w:val="Footer"/>
    <w:uiPriority w:val="99"/>
    <w:rsid w:val="00C74812"/>
    <w:rPr>
      <w:rFonts w:ascii="Arial" w:eastAsia="Times New Roman" w:hAnsi="Arial" w:cs="Arial"/>
      <w:sz w:val="24"/>
      <w:szCs w:val="24"/>
    </w:rPr>
  </w:style>
  <w:style w:type="character" w:styleId="Strong">
    <w:name w:val="Strong"/>
    <w:basedOn w:val="DefaultParagraphFont"/>
    <w:uiPriority w:val="22"/>
    <w:qFormat/>
    <w:rsid w:val="00FF7291"/>
    <w:rPr>
      <w:b/>
      <w:bCs/>
    </w:rPr>
  </w:style>
  <w:style w:type="character" w:customStyle="1" w:styleId="Heading1Char">
    <w:name w:val="Heading 1 Char"/>
    <w:basedOn w:val="DefaultParagraphFont"/>
    <w:link w:val="Heading1"/>
    <w:uiPriority w:val="9"/>
    <w:rsid w:val="00FF72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1B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02C6B"/>
    <w:rPr>
      <w:rFonts w:asciiTheme="majorHAnsi" w:eastAsiaTheme="majorEastAsia" w:hAnsiTheme="majorHAnsi" w:cstheme="majorBidi"/>
      <w:i/>
      <w:iCs/>
      <w:color w:val="2F5496" w:themeColor="accent1" w:themeShade="BF"/>
      <w:sz w:val="24"/>
      <w:szCs w:val="24"/>
    </w:rPr>
  </w:style>
  <w:style w:type="character" w:customStyle="1" w:styleId="Heading2Char">
    <w:name w:val="Heading 2 Char"/>
    <w:basedOn w:val="DefaultParagraphFont"/>
    <w:link w:val="Heading2"/>
    <w:uiPriority w:val="9"/>
    <w:semiHidden/>
    <w:rsid w:val="00A13CB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69303">
      <w:bodyDiv w:val="1"/>
      <w:marLeft w:val="0"/>
      <w:marRight w:val="0"/>
      <w:marTop w:val="0"/>
      <w:marBottom w:val="0"/>
      <w:divBdr>
        <w:top w:val="none" w:sz="0" w:space="0" w:color="auto"/>
        <w:left w:val="none" w:sz="0" w:space="0" w:color="auto"/>
        <w:bottom w:val="none" w:sz="0" w:space="0" w:color="auto"/>
        <w:right w:val="none" w:sz="0" w:space="0" w:color="auto"/>
      </w:divBdr>
    </w:div>
    <w:div w:id="149948228">
      <w:bodyDiv w:val="1"/>
      <w:marLeft w:val="0"/>
      <w:marRight w:val="0"/>
      <w:marTop w:val="0"/>
      <w:marBottom w:val="0"/>
      <w:divBdr>
        <w:top w:val="none" w:sz="0" w:space="0" w:color="auto"/>
        <w:left w:val="none" w:sz="0" w:space="0" w:color="auto"/>
        <w:bottom w:val="none" w:sz="0" w:space="0" w:color="auto"/>
        <w:right w:val="none" w:sz="0" w:space="0" w:color="auto"/>
      </w:divBdr>
    </w:div>
    <w:div w:id="256788999">
      <w:bodyDiv w:val="1"/>
      <w:marLeft w:val="0"/>
      <w:marRight w:val="0"/>
      <w:marTop w:val="0"/>
      <w:marBottom w:val="0"/>
      <w:divBdr>
        <w:top w:val="none" w:sz="0" w:space="0" w:color="auto"/>
        <w:left w:val="none" w:sz="0" w:space="0" w:color="auto"/>
        <w:bottom w:val="none" w:sz="0" w:space="0" w:color="auto"/>
        <w:right w:val="none" w:sz="0" w:space="0" w:color="auto"/>
      </w:divBdr>
      <w:divsChild>
        <w:div w:id="1436634083">
          <w:marLeft w:val="0"/>
          <w:marRight w:val="0"/>
          <w:marTop w:val="0"/>
          <w:marBottom w:val="0"/>
          <w:divBdr>
            <w:top w:val="none" w:sz="0" w:space="0" w:color="auto"/>
            <w:left w:val="none" w:sz="0" w:space="0" w:color="auto"/>
            <w:bottom w:val="none" w:sz="0" w:space="0" w:color="auto"/>
            <w:right w:val="none" w:sz="0" w:space="0" w:color="auto"/>
          </w:divBdr>
        </w:div>
        <w:div w:id="1710109814">
          <w:marLeft w:val="0"/>
          <w:marRight w:val="0"/>
          <w:marTop w:val="0"/>
          <w:marBottom w:val="0"/>
          <w:divBdr>
            <w:top w:val="none" w:sz="0" w:space="0" w:color="auto"/>
            <w:left w:val="none" w:sz="0" w:space="0" w:color="auto"/>
            <w:bottom w:val="none" w:sz="0" w:space="0" w:color="auto"/>
            <w:right w:val="none" w:sz="0" w:space="0" w:color="auto"/>
          </w:divBdr>
        </w:div>
        <w:div w:id="858274597">
          <w:marLeft w:val="0"/>
          <w:marRight w:val="0"/>
          <w:marTop w:val="0"/>
          <w:marBottom w:val="0"/>
          <w:divBdr>
            <w:top w:val="none" w:sz="0" w:space="0" w:color="auto"/>
            <w:left w:val="none" w:sz="0" w:space="0" w:color="auto"/>
            <w:bottom w:val="none" w:sz="0" w:space="0" w:color="auto"/>
            <w:right w:val="none" w:sz="0" w:space="0" w:color="auto"/>
          </w:divBdr>
        </w:div>
        <w:div w:id="269243091">
          <w:marLeft w:val="0"/>
          <w:marRight w:val="0"/>
          <w:marTop w:val="0"/>
          <w:marBottom w:val="0"/>
          <w:divBdr>
            <w:top w:val="none" w:sz="0" w:space="0" w:color="auto"/>
            <w:left w:val="none" w:sz="0" w:space="0" w:color="auto"/>
            <w:bottom w:val="none" w:sz="0" w:space="0" w:color="auto"/>
            <w:right w:val="none" w:sz="0" w:space="0" w:color="auto"/>
          </w:divBdr>
        </w:div>
      </w:divsChild>
    </w:div>
    <w:div w:id="634410598">
      <w:bodyDiv w:val="1"/>
      <w:marLeft w:val="0"/>
      <w:marRight w:val="0"/>
      <w:marTop w:val="0"/>
      <w:marBottom w:val="0"/>
      <w:divBdr>
        <w:top w:val="none" w:sz="0" w:space="0" w:color="auto"/>
        <w:left w:val="none" w:sz="0" w:space="0" w:color="auto"/>
        <w:bottom w:val="none" w:sz="0" w:space="0" w:color="auto"/>
        <w:right w:val="none" w:sz="0" w:space="0" w:color="auto"/>
      </w:divBdr>
    </w:div>
    <w:div w:id="734087378">
      <w:bodyDiv w:val="1"/>
      <w:marLeft w:val="0"/>
      <w:marRight w:val="0"/>
      <w:marTop w:val="0"/>
      <w:marBottom w:val="0"/>
      <w:divBdr>
        <w:top w:val="none" w:sz="0" w:space="0" w:color="auto"/>
        <w:left w:val="none" w:sz="0" w:space="0" w:color="auto"/>
        <w:bottom w:val="none" w:sz="0" w:space="0" w:color="auto"/>
        <w:right w:val="none" w:sz="0" w:space="0" w:color="auto"/>
      </w:divBdr>
    </w:div>
    <w:div w:id="760687610">
      <w:bodyDiv w:val="1"/>
      <w:marLeft w:val="0"/>
      <w:marRight w:val="0"/>
      <w:marTop w:val="0"/>
      <w:marBottom w:val="0"/>
      <w:divBdr>
        <w:top w:val="none" w:sz="0" w:space="0" w:color="auto"/>
        <w:left w:val="none" w:sz="0" w:space="0" w:color="auto"/>
        <w:bottom w:val="none" w:sz="0" w:space="0" w:color="auto"/>
        <w:right w:val="none" w:sz="0" w:space="0" w:color="auto"/>
      </w:divBdr>
    </w:div>
    <w:div w:id="798379265">
      <w:bodyDiv w:val="1"/>
      <w:marLeft w:val="0"/>
      <w:marRight w:val="0"/>
      <w:marTop w:val="0"/>
      <w:marBottom w:val="0"/>
      <w:divBdr>
        <w:top w:val="none" w:sz="0" w:space="0" w:color="auto"/>
        <w:left w:val="none" w:sz="0" w:space="0" w:color="auto"/>
        <w:bottom w:val="none" w:sz="0" w:space="0" w:color="auto"/>
        <w:right w:val="none" w:sz="0" w:space="0" w:color="auto"/>
      </w:divBdr>
      <w:divsChild>
        <w:div w:id="1764522204">
          <w:marLeft w:val="0"/>
          <w:marRight w:val="0"/>
          <w:marTop w:val="0"/>
          <w:marBottom w:val="0"/>
          <w:divBdr>
            <w:top w:val="none" w:sz="0" w:space="0" w:color="auto"/>
            <w:left w:val="none" w:sz="0" w:space="0" w:color="auto"/>
            <w:bottom w:val="none" w:sz="0" w:space="0" w:color="auto"/>
            <w:right w:val="none" w:sz="0" w:space="0" w:color="auto"/>
          </w:divBdr>
        </w:div>
        <w:div w:id="1265531890">
          <w:marLeft w:val="0"/>
          <w:marRight w:val="0"/>
          <w:marTop w:val="0"/>
          <w:marBottom w:val="0"/>
          <w:divBdr>
            <w:top w:val="none" w:sz="0" w:space="0" w:color="auto"/>
            <w:left w:val="none" w:sz="0" w:space="0" w:color="auto"/>
            <w:bottom w:val="none" w:sz="0" w:space="0" w:color="auto"/>
            <w:right w:val="none" w:sz="0" w:space="0" w:color="auto"/>
          </w:divBdr>
        </w:div>
        <w:div w:id="306009076">
          <w:marLeft w:val="0"/>
          <w:marRight w:val="0"/>
          <w:marTop w:val="0"/>
          <w:marBottom w:val="0"/>
          <w:divBdr>
            <w:top w:val="none" w:sz="0" w:space="0" w:color="auto"/>
            <w:left w:val="none" w:sz="0" w:space="0" w:color="auto"/>
            <w:bottom w:val="none" w:sz="0" w:space="0" w:color="auto"/>
            <w:right w:val="none" w:sz="0" w:space="0" w:color="auto"/>
          </w:divBdr>
        </w:div>
        <w:div w:id="1719478020">
          <w:marLeft w:val="0"/>
          <w:marRight w:val="0"/>
          <w:marTop w:val="0"/>
          <w:marBottom w:val="0"/>
          <w:divBdr>
            <w:top w:val="none" w:sz="0" w:space="0" w:color="auto"/>
            <w:left w:val="none" w:sz="0" w:space="0" w:color="auto"/>
            <w:bottom w:val="none" w:sz="0" w:space="0" w:color="auto"/>
            <w:right w:val="none" w:sz="0" w:space="0" w:color="auto"/>
          </w:divBdr>
        </w:div>
      </w:divsChild>
    </w:div>
    <w:div w:id="992830067">
      <w:bodyDiv w:val="1"/>
      <w:marLeft w:val="0"/>
      <w:marRight w:val="0"/>
      <w:marTop w:val="0"/>
      <w:marBottom w:val="0"/>
      <w:divBdr>
        <w:top w:val="none" w:sz="0" w:space="0" w:color="auto"/>
        <w:left w:val="none" w:sz="0" w:space="0" w:color="auto"/>
        <w:bottom w:val="none" w:sz="0" w:space="0" w:color="auto"/>
        <w:right w:val="none" w:sz="0" w:space="0" w:color="auto"/>
      </w:divBdr>
    </w:div>
    <w:div w:id="1585528170">
      <w:bodyDiv w:val="1"/>
      <w:marLeft w:val="0"/>
      <w:marRight w:val="0"/>
      <w:marTop w:val="0"/>
      <w:marBottom w:val="0"/>
      <w:divBdr>
        <w:top w:val="none" w:sz="0" w:space="0" w:color="auto"/>
        <w:left w:val="none" w:sz="0" w:space="0" w:color="auto"/>
        <w:bottom w:val="none" w:sz="0" w:space="0" w:color="auto"/>
        <w:right w:val="none" w:sz="0" w:space="0" w:color="auto"/>
      </w:divBdr>
    </w:div>
    <w:div w:id="1883010697">
      <w:bodyDiv w:val="1"/>
      <w:marLeft w:val="0"/>
      <w:marRight w:val="0"/>
      <w:marTop w:val="0"/>
      <w:marBottom w:val="0"/>
      <w:divBdr>
        <w:top w:val="none" w:sz="0" w:space="0" w:color="auto"/>
        <w:left w:val="none" w:sz="0" w:space="0" w:color="auto"/>
        <w:bottom w:val="none" w:sz="0" w:space="0" w:color="auto"/>
        <w:right w:val="none" w:sz="0" w:space="0" w:color="auto"/>
      </w:divBdr>
      <w:divsChild>
        <w:div w:id="569387980">
          <w:marLeft w:val="0"/>
          <w:marRight w:val="0"/>
          <w:marTop w:val="0"/>
          <w:marBottom w:val="0"/>
          <w:divBdr>
            <w:top w:val="none" w:sz="0" w:space="0" w:color="auto"/>
            <w:left w:val="none" w:sz="0" w:space="0" w:color="auto"/>
            <w:bottom w:val="none" w:sz="0" w:space="0" w:color="auto"/>
            <w:right w:val="none" w:sz="0" w:space="0" w:color="auto"/>
          </w:divBdr>
        </w:div>
        <w:div w:id="1056244093">
          <w:marLeft w:val="0"/>
          <w:marRight w:val="0"/>
          <w:marTop w:val="0"/>
          <w:marBottom w:val="0"/>
          <w:divBdr>
            <w:top w:val="none" w:sz="0" w:space="0" w:color="auto"/>
            <w:left w:val="none" w:sz="0" w:space="0" w:color="auto"/>
            <w:bottom w:val="none" w:sz="0" w:space="0" w:color="auto"/>
            <w:right w:val="none" w:sz="0" w:space="0" w:color="auto"/>
          </w:divBdr>
        </w:div>
        <w:div w:id="453403055">
          <w:marLeft w:val="0"/>
          <w:marRight w:val="0"/>
          <w:marTop w:val="0"/>
          <w:marBottom w:val="0"/>
          <w:divBdr>
            <w:top w:val="none" w:sz="0" w:space="0" w:color="auto"/>
            <w:left w:val="none" w:sz="0" w:space="0" w:color="auto"/>
            <w:bottom w:val="none" w:sz="0" w:space="0" w:color="auto"/>
            <w:right w:val="none" w:sz="0" w:space="0" w:color="auto"/>
          </w:divBdr>
        </w:div>
        <w:div w:id="395012112">
          <w:marLeft w:val="0"/>
          <w:marRight w:val="0"/>
          <w:marTop w:val="0"/>
          <w:marBottom w:val="0"/>
          <w:divBdr>
            <w:top w:val="none" w:sz="0" w:space="0" w:color="auto"/>
            <w:left w:val="none" w:sz="0" w:space="0" w:color="auto"/>
            <w:bottom w:val="none" w:sz="0" w:space="0" w:color="auto"/>
            <w:right w:val="none" w:sz="0" w:space="0" w:color="auto"/>
          </w:divBdr>
        </w:div>
      </w:divsChild>
    </w:div>
    <w:div w:id="1897277524">
      <w:bodyDiv w:val="1"/>
      <w:marLeft w:val="0"/>
      <w:marRight w:val="0"/>
      <w:marTop w:val="0"/>
      <w:marBottom w:val="0"/>
      <w:divBdr>
        <w:top w:val="none" w:sz="0" w:space="0" w:color="auto"/>
        <w:left w:val="none" w:sz="0" w:space="0" w:color="auto"/>
        <w:bottom w:val="none" w:sz="0" w:space="0" w:color="auto"/>
        <w:right w:val="none" w:sz="0" w:space="0" w:color="auto"/>
      </w:divBdr>
    </w:div>
    <w:div w:id="1938948321">
      <w:bodyDiv w:val="1"/>
      <w:marLeft w:val="0"/>
      <w:marRight w:val="0"/>
      <w:marTop w:val="0"/>
      <w:marBottom w:val="0"/>
      <w:divBdr>
        <w:top w:val="none" w:sz="0" w:space="0" w:color="auto"/>
        <w:left w:val="none" w:sz="0" w:space="0" w:color="auto"/>
        <w:bottom w:val="none" w:sz="0" w:space="0" w:color="auto"/>
        <w:right w:val="none" w:sz="0" w:space="0" w:color="auto"/>
      </w:divBdr>
    </w:div>
    <w:div w:id="1942685606">
      <w:bodyDiv w:val="1"/>
      <w:marLeft w:val="0"/>
      <w:marRight w:val="0"/>
      <w:marTop w:val="0"/>
      <w:marBottom w:val="0"/>
      <w:divBdr>
        <w:top w:val="none" w:sz="0" w:space="0" w:color="auto"/>
        <w:left w:val="none" w:sz="0" w:space="0" w:color="auto"/>
        <w:bottom w:val="none" w:sz="0" w:space="0" w:color="auto"/>
        <w:right w:val="none" w:sz="0" w:space="0" w:color="auto"/>
      </w:divBdr>
    </w:div>
    <w:div w:id="209100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cebook.com/pages/REO-UK-Ltd/26333056376879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REO_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reo.co.uk/new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B590B2C076D34293AC619A9DEC14B8" ma:contentTypeVersion="17" ma:contentTypeDescription="Create a new document." ma:contentTypeScope="" ma:versionID="df09d582b4f24488c57e7489bc5df78c">
  <xsd:schema xmlns:xsd="http://www.w3.org/2001/XMLSchema" xmlns:xs="http://www.w3.org/2001/XMLSchema" xmlns:p="http://schemas.microsoft.com/office/2006/metadata/properties" xmlns:ns2="83137320-08c7-41f4-8e31-d7d186c713fc" xmlns:ns3="57045ca7-eb12-4a0b-9112-d762b432b210" targetNamespace="http://schemas.microsoft.com/office/2006/metadata/properties" ma:root="true" ma:fieldsID="daf865c73af5682ff0423970376b2dfd" ns2:_="" ns3:_="">
    <xsd:import namespace="83137320-08c7-41f4-8e31-d7d186c713fc"/>
    <xsd:import namespace="57045ca7-eb12-4a0b-9112-d762b432b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320-08c7-41f4-8e31-d7d186c71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2d73ae-c86d-48f5-817e-1ea5624ba4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045ca7-eb12-4a0b-9112-d762b432b2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489b6-b086-4647-ac7b-3ba5c666b1ab}" ma:internalName="TaxCatchAll" ma:showField="CatchAllData" ma:web="57045ca7-eb12-4a0b-9112-d762b432b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7045ca7-eb12-4a0b-9112-d762b432b210" xsi:nil="true"/>
    <lcf76f155ced4ddcb4097134ff3c332f xmlns="83137320-08c7-41f4-8e31-d7d186c713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1C4ABA-399F-475C-AC7B-AE85F7A7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320-08c7-41f4-8e31-d7d186c713fc"/>
    <ds:schemaRef ds:uri="57045ca7-eb12-4a0b-9112-d762b432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000AA-E435-4C7E-A17A-B7FD694B9BE3}">
  <ds:schemaRefs>
    <ds:schemaRef ds:uri="http://schemas.microsoft.com/sharepoint/v3/contenttype/forms"/>
  </ds:schemaRefs>
</ds:datastoreItem>
</file>

<file path=customXml/itemProps3.xml><?xml version="1.0" encoding="utf-8"?>
<ds:datastoreItem xmlns:ds="http://schemas.openxmlformats.org/officeDocument/2006/customXml" ds:itemID="{AE1F3918-8493-4FF2-8AC3-560FC61A39DB}">
  <ds:schemaRefs>
    <ds:schemaRef ds:uri="http://schemas.microsoft.com/office/2006/metadata/properties"/>
    <ds:schemaRef ds:uri="http://schemas.microsoft.com/office/infopath/2007/PartnerControls"/>
    <ds:schemaRef ds:uri="57045ca7-eb12-4a0b-9112-d762b432b210"/>
    <ds:schemaRef ds:uri="83137320-08c7-41f4-8e31-d7d186c713fc"/>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7</Pages>
  <Words>1376</Words>
  <Characters>8773</Characters>
  <Application>Microsoft Office Word</Application>
  <DocSecurity>0</DocSecurity>
  <Lines>204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Taylor</dc:creator>
  <cp:keywords/>
  <dc:description/>
  <cp:lastModifiedBy>Steve Hughes</cp:lastModifiedBy>
  <cp:revision>3</cp:revision>
  <cp:lastPrinted>2023-06-20T08:09:00Z</cp:lastPrinted>
  <dcterms:created xsi:type="dcterms:W3CDTF">2025-03-31T13:40:00Z</dcterms:created>
  <dcterms:modified xsi:type="dcterms:W3CDTF">2025-04-01T10:30:00Z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9794fe9c75a297b53a305cfbafe3940ba94df021db93a36978a40006d821e84c</vt:lpwstr>
  </property>
  <property fmtid="{D5CDD505-2E9C-101B-9397-08002B2CF9AE}" pid="3" name="ContentTypeId">
    <vt:lpwstr>0x0101006DB590B2C076D34293AC619A9DEC14B8</vt:lpwstr>
  </property>
  <property fmtid="{D5CDD505-2E9C-101B-9397-08002B2CF9AE}" pid="4" name="MediaServiceImageTags">
    <vt:lpwstr/>
  </property>
</Properties>
</file>