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DF8B" w14:textId="78467608" w:rsidR="00FF7291" w:rsidRDefault="00F74B3E" w:rsidP="00F74B3E">
      <w:pPr>
        <w:jc w:val="center"/>
        <w:rPr>
          <w:b/>
          <w:bCs/>
          <w:sz w:val="32"/>
          <w:szCs w:val="32"/>
        </w:rPr>
      </w:pPr>
      <w:r w:rsidRPr="00F74B3E">
        <w:rPr>
          <w:b/>
          <w:bCs/>
          <w:sz w:val="32"/>
          <w:szCs w:val="32"/>
        </w:rPr>
        <w:t>REOMED earns high praise from NHS Clinical Engineering professional at EBME Expo</w:t>
      </w:r>
      <w:r>
        <w:rPr>
          <w:b/>
          <w:bCs/>
          <w:sz w:val="32"/>
          <w:szCs w:val="32"/>
        </w:rPr>
        <w:t>s</w:t>
      </w:r>
    </w:p>
    <w:p w14:paraId="5D9DADB5" w14:textId="77777777" w:rsidR="00F74B3E" w:rsidRDefault="00F74B3E" w:rsidP="00C74812">
      <w:pPr>
        <w:rPr>
          <w:b/>
          <w:bCs/>
          <w:lang w:val="en-US"/>
        </w:rPr>
      </w:pPr>
    </w:p>
    <w:p w14:paraId="6E4C7B71" w14:textId="77777777" w:rsidR="00D34597" w:rsidRDefault="00D34597" w:rsidP="00772D20">
      <w:pPr>
        <w:rPr>
          <w:rFonts w:eastAsia="MS Mincho"/>
          <w:b/>
          <w:bCs/>
          <w:color w:val="1F497D"/>
        </w:rPr>
      </w:pPr>
    </w:p>
    <w:p w14:paraId="18CF7F9E" w14:textId="77777777" w:rsidR="00F74B3E" w:rsidRPr="00F74B3E" w:rsidRDefault="00F74B3E" w:rsidP="00F74B3E">
      <w:pPr>
        <w:spacing w:line="360" w:lineRule="auto"/>
        <w:rPr>
          <w:rFonts w:eastAsia="MS Mincho"/>
        </w:rPr>
      </w:pPr>
      <w:r w:rsidRPr="00F74B3E">
        <w:rPr>
          <w:rFonts w:eastAsia="MS Mincho"/>
          <w:b/>
          <w:bCs/>
        </w:rPr>
        <w:t>At the recent EBME Expo in Coventry</w:t>
      </w:r>
      <w:r w:rsidRPr="00F74B3E">
        <w:rPr>
          <w:rFonts w:eastAsia="MS Mincho"/>
        </w:rPr>
        <w:t xml:space="preserve">, REO UK welcomed a steady stream of healthcare professionals and engineers to its stand, all eager to explore the latest innovations in medical isolation technology. Among the visitors was </w:t>
      </w:r>
      <w:r w:rsidRPr="00F74B3E">
        <w:rPr>
          <w:rFonts w:eastAsia="MS Mincho"/>
          <w:b/>
          <w:bCs/>
        </w:rPr>
        <w:t>Darren Russell from the Clinical Engineering department at Torbay and South Devon NHS Foundation Trust</w:t>
      </w:r>
      <w:r w:rsidRPr="00F74B3E">
        <w:rPr>
          <w:rFonts w:eastAsia="MS Mincho"/>
        </w:rPr>
        <w:t>, who offered glowing feedback on the long-term performance of REOMED medical isolation transformers in their hospital.</w:t>
      </w:r>
    </w:p>
    <w:p w14:paraId="6B5F7CAE" w14:textId="77777777" w:rsidR="00F74B3E" w:rsidRPr="00F74B3E" w:rsidRDefault="00F74B3E" w:rsidP="00F74B3E">
      <w:pPr>
        <w:spacing w:line="360" w:lineRule="auto"/>
        <w:rPr>
          <w:rFonts w:eastAsia="MS Mincho"/>
        </w:rPr>
      </w:pPr>
    </w:p>
    <w:p w14:paraId="493F0676" w14:textId="77777777" w:rsidR="00F74B3E" w:rsidRPr="00F74B3E" w:rsidRDefault="00F74B3E" w:rsidP="00F74B3E">
      <w:pPr>
        <w:spacing w:line="360" w:lineRule="auto"/>
        <w:rPr>
          <w:rFonts w:eastAsia="MS Mincho"/>
        </w:rPr>
      </w:pPr>
      <w:r w:rsidRPr="00F74B3E">
        <w:rPr>
          <w:rFonts w:eastAsia="MS Mincho"/>
        </w:rPr>
        <w:t>Having used REOMED devices extensively in clinical settings, Mr Russell shared his appreciation directly with the REO UK team, referring to the transformers as “</w:t>
      </w:r>
      <w:r w:rsidRPr="00F74B3E">
        <w:rPr>
          <w:rFonts w:eastAsia="MS Mincho"/>
          <w:b/>
          <w:bCs/>
        </w:rPr>
        <w:t>bombproof</w:t>
      </w:r>
      <w:r w:rsidRPr="00F74B3E">
        <w:rPr>
          <w:rFonts w:eastAsia="MS Mincho"/>
        </w:rPr>
        <w:t>” — a striking endorsement that speaks volumes about their robustness and reliability in demanding medical environments.</w:t>
      </w:r>
    </w:p>
    <w:p w14:paraId="11E7C266" w14:textId="77777777" w:rsidR="00F74B3E" w:rsidRPr="00F74B3E" w:rsidRDefault="00F74B3E" w:rsidP="00F74B3E">
      <w:pPr>
        <w:spacing w:line="360" w:lineRule="auto"/>
        <w:rPr>
          <w:rFonts w:eastAsia="MS Mincho"/>
        </w:rPr>
      </w:pPr>
      <w:r w:rsidRPr="00F74B3E">
        <w:rPr>
          <w:rFonts w:eastAsia="MS Mincho"/>
        </w:rPr>
        <w:t>“</w:t>
      </w:r>
      <w:r w:rsidRPr="00F74B3E">
        <w:rPr>
          <w:rFonts w:eastAsia="MS Mincho"/>
          <w:b/>
          <w:bCs/>
        </w:rPr>
        <w:t>We’ve had REOMED units in place since 2009,” he explained, “and they’ve consistently performed without issue. From our experience, they are solid, dependable, and have proven themselves time and time again</w:t>
      </w:r>
      <w:r w:rsidRPr="00F74B3E">
        <w:rPr>
          <w:rFonts w:eastAsia="MS Mincho"/>
        </w:rPr>
        <w:t>.”</w:t>
      </w:r>
    </w:p>
    <w:p w14:paraId="03197B41" w14:textId="77777777" w:rsidR="00F74B3E" w:rsidRPr="00F74B3E" w:rsidRDefault="00F74B3E" w:rsidP="00F74B3E">
      <w:pPr>
        <w:spacing w:line="360" w:lineRule="auto"/>
        <w:rPr>
          <w:rFonts w:eastAsia="MS Mincho"/>
        </w:rPr>
      </w:pPr>
    </w:p>
    <w:p w14:paraId="039A28EF" w14:textId="77777777" w:rsidR="00F74B3E" w:rsidRDefault="00F74B3E" w:rsidP="00F74B3E">
      <w:pPr>
        <w:spacing w:line="360" w:lineRule="auto"/>
        <w:rPr>
          <w:rFonts w:eastAsia="MS Mincho"/>
        </w:rPr>
      </w:pPr>
      <w:r w:rsidRPr="00F74B3E">
        <w:rPr>
          <w:rFonts w:eastAsia="MS Mincho"/>
        </w:rPr>
        <w:t>REOMED medical isolation transformers are designed specifically to meet the stringent demands of medical environments, ensuring patient safety, reducing electromagnetic interference, and providing consistent, high-quality power for sensitive medical equipment. Available in a wide range of power ratings — including compact models ideal for space-constrained applications — the REOMED range meets the requirements of EN 60601 and undergoes thorough testing for medical-grade performance.</w:t>
      </w:r>
    </w:p>
    <w:p w14:paraId="51143C38" w14:textId="77777777" w:rsidR="00F74B3E" w:rsidRPr="00F74B3E" w:rsidRDefault="00F74B3E" w:rsidP="00F74B3E">
      <w:pPr>
        <w:spacing w:line="360" w:lineRule="auto"/>
        <w:rPr>
          <w:rFonts w:eastAsia="MS Mincho"/>
        </w:rPr>
      </w:pPr>
    </w:p>
    <w:p w14:paraId="4C2114C5" w14:textId="77777777" w:rsidR="00F74B3E" w:rsidRPr="00F74B3E" w:rsidRDefault="00F74B3E" w:rsidP="00F74B3E">
      <w:pPr>
        <w:spacing w:line="360" w:lineRule="auto"/>
        <w:rPr>
          <w:rFonts w:eastAsia="MS Mincho"/>
        </w:rPr>
      </w:pPr>
      <w:r w:rsidRPr="00F74B3E">
        <w:rPr>
          <w:rFonts w:eastAsia="MS Mincho"/>
        </w:rPr>
        <w:t>The feedback from Torbay and South Devon NHS Foundation Trust underlines REO’s commitment to quality, safety, and long-term reliability — attributes that are essential in modern healthcare environments where equipment downtime can have serious consequences.</w:t>
      </w:r>
    </w:p>
    <w:p w14:paraId="2C26A007" w14:textId="77777777" w:rsidR="00F74B3E" w:rsidRPr="00F74B3E" w:rsidRDefault="00F74B3E" w:rsidP="00F74B3E">
      <w:pPr>
        <w:spacing w:line="360" w:lineRule="auto"/>
        <w:rPr>
          <w:rFonts w:eastAsia="MS Mincho"/>
        </w:rPr>
      </w:pPr>
    </w:p>
    <w:p w14:paraId="60D5E842" w14:textId="77777777" w:rsidR="00F74B3E" w:rsidRDefault="00F74B3E" w:rsidP="00F74B3E">
      <w:pPr>
        <w:spacing w:line="360" w:lineRule="auto"/>
        <w:rPr>
          <w:rFonts w:eastAsia="MS Mincho"/>
        </w:rPr>
      </w:pPr>
      <w:r w:rsidRPr="00F74B3E">
        <w:rPr>
          <w:rFonts w:eastAsia="MS Mincho"/>
          <w:b/>
          <w:bCs/>
        </w:rPr>
        <w:t>Tim Newcombe, Manager at REO UK</w:t>
      </w:r>
      <w:r w:rsidRPr="00F74B3E">
        <w:rPr>
          <w:rFonts w:eastAsia="MS Mincho"/>
        </w:rPr>
        <w:t>, commented: “</w:t>
      </w:r>
      <w:r w:rsidRPr="00F74B3E">
        <w:rPr>
          <w:rFonts w:eastAsia="MS Mincho"/>
          <w:b/>
          <w:bCs/>
        </w:rPr>
        <w:t>Direct feedback like this means a great deal to us. It’s one thing to design for performance, but it’s something else entirely to earn that level of trust over years of use in real-world clinical settings. We’re grateful to the team at Torbay and South Devon for their endorsement and look forward to supporting them with future requirements</w:t>
      </w:r>
      <w:r w:rsidRPr="00F74B3E">
        <w:rPr>
          <w:rFonts w:eastAsia="MS Mincho"/>
        </w:rPr>
        <w:t>.”</w:t>
      </w:r>
    </w:p>
    <w:p w14:paraId="72790DE7" w14:textId="77777777" w:rsidR="00F74B3E" w:rsidRPr="00F74B3E" w:rsidRDefault="00F74B3E" w:rsidP="00F74B3E">
      <w:pPr>
        <w:spacing w:line="360" w:lineRule="auto"/>
        <w:rPr>
          <w:rFonts w:eastAsia="MS Mincho"/>
        </w:rPr>
      </w:pPr>
    </w:p>
    <w:p w14:paraId="093C2344" w14:textId="77777777" w:rsidR="00F74B3E" w:rsidRPr="00F74B3E" w:rsidRDefault="00F74B3E" w:rsidP="00F74B3E">
      <w:pPr>
        <w:spacing w:line="360" w:lineRule="auto"/>
        <w:rPr>
          <w:rFonts w:eastAsia="MS Mincho"/>
        </w:rPr>
      </w:pPr>
      <w:r w:rsidRPr="00F74B3E">
        <w:rPr>
          <w:rFonts w:eastAsia="MS Mincho"/>
        </w:rPr>
        <w:t xml:space="preserve">To celebrate this vote of confidence and to help mark its centenary year, REO UK is offering an exclusive discount on future </w:t>
      </w:r>
      <w:r w:rsidRPr="00F74B3E">
        <w:rPr>
          <w:rFonts w:eastAsia="MS Mincho"/>
          <w:b/>
          <w:bCs/>
        </w:rPr>
        <w:t>REOMED orders for NHS trusts and hospitals across the UK</w:t>
      </w:r>
      <w:r w:rsidRPr="00F74B3E">
        <w:rPr>
          <w:rFonts w:eastAsia="MS Mincho"/>
        </w:rPr>
        <w:t xml:space="preserve">. For more information, please contact the REO team or visit </w:t>
      </w:r>
      <w:hyperlink r:id="rId10" w:history="1">
        <w:r w:rsidRPr="00F74B3E">
          <w:rPr>
            <w:rStyle w:val="Hyperlink"/>
            <w:rFonts w:eastAsia="MS Mincho"/>
            <w:color w:val="auto"/>
          </w:rPr>
          <w:t>www.reo.co.uk</w:t>
        </w:r>
      </w:hyperlink>
      <w:r w:rsidRPr="00F74B3E">
        <w:rPr>
          <w:rFonts w:eastAsia="MS Mincho"/>
        </w:rPr>
        <w:t>.</w:t>
      </w:r>
    </w:p>
    <w:p w14:paraId="19300595" w14:textId="77777777" w:rsidR="00F74B3E" w:rsidRDefault="00F74B3E" w:rsidP="00772D20">
      <w:pPr>
        <w:rPr>
          <w:rFonts w:eastAsia="MS Mincho"/>
          <w:b/>
          <w:bCs/>
          <w:color w:val="1F497D"/>
        </w:rPr>
      </w:pPr>
    </w:p>
    <w:p w14:paraId="385A5A90" w14:textId="694CAADC" w:rsidR="00772D20" w:rsidRDefault="00772D20" w:rsidP="00772D20">
      <w:r>
        <w:rPr>
          <w:rFonts w:eastAsia="MS Mincho"/>
          <w:b/>
          <w:bCs/>
          <w:color w:val="1F497D"/>
        </w:rPr>
        <w:t>Ends:</w:t>
      </w:r>
      <w:r>
        <w:t xml:space="preserve"> </w:t>
      </w:r>
      <w:r w:rsidR="00D34597">
        <w:t>3</w:t>
      </w:r>
      <w:r w:rsidR="00F74B3E">
        <w:t>41</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1"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2"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3"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33051F42"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545EAD">
      <w:rPr>
        <w:rFonts w:ascii="Helvetica" w:eastAsia="MS Mincho" w:hAnsi="Helvetica" w:cs="Helvetica"/>
        <w:spacing w:val="-3"/>
      </w:rPr>
      <w:fldChar w:fldCharType="begin"/>
    </w:r>
    <w:r w:rsidR="00545EAD">
      <w:rPr>
        <w:rFonts w:ascii="Helvetica" w:eastAsia="MS Mincho" w:hAnsi="Helvetica" w:cs="Helvetica"/>
        <w:spacing w:val="-3"/>
      </w:rPr>
      <w:instrText xml:space="preserve"> FILENAME   \* MERGEFORMAT </w:instrText>
    </w:r>
    <w:r w:rsidR="00545EAD">
      <w:rPr>
        <w:rFonts w:ascii="Helvetica" w:eastAsia="MS Mincho" w:hAnsi="Helvetica" w:cs="Helvetica"/>
        <w:spacing w:val="-3"/>
      </w:rPr>
      <w:fldChar w:fldCharType="separate"/>
    </w:r>
    <w:r w:rsidR="00545EAD">
      <w:rPr>
        <w:rFonts w:ascii="Helvetica" w:eastAsia="MS Mincho" w:hAnsi="Helvetica" w:cs="Helvetica"/>
        <w:noProof/>
        <w:spacing w:val="-3"/>
      </w:rPr>
      <w:t>REO</w:t>
    </w:r>
    <w:r w:rsidR="007828B0">
      <w:rPr>
        <w:rFonts w:ascii="Helvetica" w:eastAsia="MS Mincho" w:hAnsi="Helvetica" w:cs="Helvetica"/>
        <w:noProof/>
        <w:spacing w:val="-3"/>
      </w:rPr>
      <w:t>2025-2</w:t>
    </w:r>
    <w:r w:rsidR="006A2B09">
      <w:rPr>
        <w:rFonts w:ascii="Helvetica" w:eastAsia="MS Mincho" w:hAnsi="Helvetica" w:cs="Helvetica"/>
        <w:noProof/>
        <w:spacing w:val="-3"/>
      </w:rPr>
      <w:t>3</w:t>
    </w:r>
    <w:r w:rsidR="007828B0">
      <w:rPr>
        <w:rFonts w:ascii="Helvetica" w:eastAsia="MS Mincho" w:hAnsi="Helvetica" w:cs="Helvetica"/>
        <w:noProof/>
        <w:spacing w:val="-3"/>
      </w:rPr>
      <w:t xml:space="preserve"> - </w:t>
    </w:r>
    <w:r w:rsidR="00545EAD">
      <w:rPr>
        <w:rFonts w:ascii="Helvetica" w:eastAsia="MS Mincho" w:hAnsi="Helvetica" w:cs="Helvetica"/>
        <w:spacing w:val="-3"/>
      </w:rPr>
      <w:fldChar w:fldCharType="end"/>
    </w:r>
    <w:r w:rsidR="006A2B09">
      <w:rPr>
        <w:rFonts w:ascii="Helvetica" w:eastAsia="MS Mincho" w:hAnsi="Helvetica" w:cs="Helvetica"/>
        <w:spacing w:val="-3"/>
      </w:rPr>
      <w:t>REOMED Praised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6C32E5BB"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w:t>
    </w:r>
    <w:r w:rsidR="009476CC">
      <w:rPr>
        <w:b/>
        <w:bCs/>
        <w:sz w:val="28"/>
        <w:szCs w:val="28"/>
      </w:rPr>
      <w:t>July</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1129"/>
    <w:rsid w:val="000F24DD"/>
    <w:rsid w:val="001611C2"/>
    <w:rsid w:val="00172B73"/>
    <w:rsid w:val="00194053"/>
    <w:rsid w:val="001B272C"/>
    <w:rsid w:val="001C1D8F"/>
    <w:rsid w:val="001C3286"/>
    <w:rsid w:val="001D3AB6"/>
    <w:rsid w:val="001E06ED"/>
    <w:rsid w:val="001E6368"/>
    <w:rsid w:val="001E702E"/>
    <w:rsid w:val="002170E8"/>
    <w:rsid w:val="0022575F"/>
    <w:rsid w:val="002270F7"/>
    <w:rsid w:val="00230B33"/>
    <w:rsid w:val="0025576D"/>
    <w:rsid w:val="002567A2"/>
    <w:rsid w:val="0026330C"/>
    <w:rsid w:val="00277D9F"/>
    <w:rsid w:val="00282B1D"/>
    <w:rsid w:val="00285A17"/>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5A08"/>
    <w:rsid w:val="004E7097"/>
    <w:rsid w:val="005026C0"/>
    <w:rsid w:val="00502C6B"/>
    <w:rsid w:val="005035D6"/>
    <w:rsid w:val="0051359B"/>
    <w:rsid w:val="005207D4"/>
    <w:rsid w:val="00523A06"/>
    <w:rsid w:val="0053446C"/>
    <w:rsid w:val="00542180"/>
    <w:rsid w:val="00545EAD"/>
    <w:rsid w:val="00552032"/>
    <w:rsid w:val="00553116"/>
    <w:rsid w:val="0057056C"/>
    <w:rsid w:val="005B3990"/>
    <w:rsid w:val="005B6915"/>
    <w:rsid w:val="005B7316"/>
    <w:rsid w:val="005C7DB0"/>
    <w:rsid w:val="005F099B"/>
    <w:rsid w:val="005F5970"/>
    <w:rsid w:val="0060790B"/>
    <w:rsid w:val="00611526"/>
    <w:rsid w:val="00650052"/>
    <w:rsid w:val="00656C08"/>
    <w:rsid w:val="006778C1"/>
    <w:rsid w:val="00677B6F"/>
    <w:rsid w:val="00690B4B"/>
    <w:rsid w:val="006A2B09"/>
    <w:rsid w:val="006A5389"/>
    <w:rsid w:val="006A63B9"/>
    <w:rsid w:val="006B04D2"/>
    <w:rsid w:val="006B0547"/>
    <w:rsid w:val="006C6D97"/>
    <w:rsid w:val="006E5A69"/>
    <w:rsid w:val="006E73B9"/>
    <w:rsid w:val="006F1706"/>
    <w:rsid w:val="007103A1"/>
    <w:rsid w:val="007206F6"/>
    <w:rsid w:val="00754B98"/>
    <w:rsid w:val="00760C17"/>
    <w:rsid w:val="00772D20"/>
    <w:rsid w:val="00774F8F"/>
    <w:rsid w:val="00777545"/>
    <w:rsid w:val="00781EA6"/>
    <w:rsid w:val="007828B0"/>
    <w:rsid w:val="00792353"/>
    <w:rsid w:val="00797F39"/>
    <w:rsid w:val="00797F9C"/>
    <w:rsid w:val="007C609D"/>
    <w:rsid w:val="007C6EE9"/>
    <w:rsid w:val="007D0779"/>
    <w:rsid w:val="007D1E87"/>
    <w:rsid w:val="007E07A7"/>
    <w:rsid w:val="007E0C76"/>
    <w:rsid w:val="007E3756"/>
    <w:rsid w:val="008213FA"/>
    <w:rsid w:val="00826F2C"/>
    <w:rsid w:val="00830DDF"/>
    <w:rsid w:val="00835740"/>
    <w:rsid w:val="0084097B"/>
    <w:rsid w:val="0084599E"/>
    <w:rsid w:val="00847288"/>
    <w:rsid w:val="00863392"/>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476CC"/>
    <w:rsid w:val="00962552"/>
    <w:rsid w:val="00964FBB"/>
    <w:rsid w:val="0097344D"/>
    <w:rsid w:val="00987670"/>
    <w:rsid w:val="00993222"/>
    <w:rsid w:val="00994DB7"/>
    <w:rsid w:val="009A4B91"/>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04FAD"/>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15E5B"/>
    <w:rsid w:val="00C22A57"/>
    <w:rsid w:val="00C2346E"/>
    <w:rsid w:val="00C3076C"/>
    <w:rsid w:val="00C36BB3"/>
    <w:rsid w:val="00C418FA"/>
    <w:rsid w:val="00C47CE5"/>
    <w:rsid w:val="00C51BB3"/>
    <w:rsid w:val="00C57F8B"/>
    <w:rsid w:val="00C728CA"/>
    <w:rsid w:val="00C74812"/>
    <w:rsid w:val="00C87DA3"/>
    <w:rsid w:val="00C9012C"/>
    <w:rsid w:val="00C91CC1"/>
    <w:rsid w:val="00C9206B"/>
    <w:rsid w:val="00CB68EF"/>
    <w:rsid w:val="00CC09A9"/>
    <w:rsid w:val="00CD3E5A"/>
    <w:rsid w:val="00CE456D"/>
    <w:rsid w:val="00CE7A21"/>
    <w:rsid w:val="00D06459"/>
    <w:rsid w:val="00D13BCE"/>
    <w:rsid w:val="00D30E8C"/>
    <w:rsid w:val="00D31323"/>
    <w:rsid w:val="00D34597"/>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34A25"/>
    <w:rsid w:val="00E55A2E"/>
    <w:rsid w:val="00E71E4A"/>
    <w:rsid w:val="00E86215"/>
    <w:rsid w:val="00EA17ED"/>
    <w:rsid w:val="00EA4449"/>
    <w:rsid w:val="00EB5241"/>
    <w:rsid w:val="00EB7DD7"/>
    <w:rsid w:val="00ED290A"/>
    <w:rsid w:val="00ED78E6"/>
    <w:rsid w:val="00EF4F6A"/>
    <w:rsid w:val="00F047C7"/>
    <w:rsid w:val="00F125B6"/>
    <w:rsid w:val="00F21F4E"/>
    <w:rsid w:val="00F249EE"/>
    <w:rsid w:val="00F2583C"/>
    <w:rsid w:val="00F31381"/>
    <w:rsid w:val="00F345A5"/>
    <w:rsid w:val="00F358C7"/>
    <w:rsid w:val="00F36727"/>
    <w:rsid w:val="00F45AC0"/>
    <w:rsid w:val="00F5074C"/>
    <w:rsid w:val="00F51957"/>
    <w:rsid w:val="00F655CC"/>
    <w:rsid w:val="00F74B3E"/>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37467F9A-C341-404F-BD3D-A8EE78A7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7C6EE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7C6EE9"/>
    <w:rPr>
      <w:rFonts w:asciiTheme="majorHAnsi" w:eastAsiaTheme="majorEastAsia" w:hAnsiTheme="majorHAnsi" w:cstheme="majorBidi"/>
      <w:color w:val="323E4F" w:themeColor="text2" w:themeShade="BF"/>
      <w:spacing w:val="5"/>
      <w:kern w:val="28"/>
      <w:sz w:val="52"/>
      <w:szCs w:val="52"/>
      <w:lang w:val="en-US"/>
    </w:rPr>
  </w:style>
  <w:style w:type="table" w:styleId="TableGrid">
    <w:name w:val="Table Grid"/>
    <w:basedOn w:val="TableNormal"/>
    <w:uiPriority w:val="59"/>
    <w:rsid w:val="007C6EE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01678972">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269243091">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sChild>
    </w:div>
    <w:div w:id="313611283">
      <w:bodyDiv w:val="1"/>
      <w:marLeft w:val="0"/>
      <w:marRight w:val="0"/>
      <w:marTop w:val="0"/>
      <w:marBottom w:val="0"/>
      <w:divBdr>
        <w:top w:val="none" w:sz="0" w:space="0" w:color="auto"/>
        <w:left w:val="none" w:sz="0" w:space="0" w:color="auto"/>
        <w:bottom w:val="none" w:sz="0" w:space="0" w:color="auto"/>
        <w:right w:val="none" w:sz="0" w:space="0" w:color="auto"/>
      </w:divBdr>
      <w:divsChild>
        <w:div w:id="1736857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34549608">
      <w:bodyDiv w:val="1"/>
      <w:marLeft w:val="0"/>
      <w:marRight w:val="0"/>
      <w:marTop w:val="0"/>
      <w:marBottom w:val="0"/>
      <w:divBdr>
        <w:top w:val="none" w:sz="0" w:space="0" w:color="auto"/>
        <w:left w:val="none" w:sz="0" w:space="0" w:color="auto"/>
        <w:bottom w:val="none" w:sz="0" w:space="0" w:color="auto"/>
        <w:right w:val="none" w:sz="0" w:space="0" w:color="auto"/>
      </w:divBdr>
      <w:divsChild>
        <w:div w:id="167938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306009076">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 w:id="1764522204">
          <w:marLeft w:val="0"/>
          <w:marRight w:val="0"/>
          <w:marTop w:val="0"/>
          <w:marBottom w:val="0"/>
          <w:divBdr>
            <w:top w:val="none" w:sz="0" w:space="0" w:color="auto"/>
            <w:left w:val="none" w:sz="0" w:space="0" w:color="auto"/>
            <w:bottom w:val="none" w:sz="0" w:space="0" w:color="auto"/>
            <w:right w:val="none" w:sz="0" w:space="0" w:color="auto"/>
          </w:divBdr>
        </w:div>
      </w:divsChild>
    </w:div>
    <w:div w:id="875577743">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299456615">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618558864">
      <w:bodyDiv w:val="1"/>
      <w:marLeft w:val="0"/>
      <w:marRight w:val="0"/>
      <w:marTop w:val="0"/>
      <w:marBottom w:val="0"/>
      <w:divBdr>
        <w:top w:val="none" w:sz="0" w:space="0" w:color="auto"/>
        <w:left w:val="none" w:sz="0" w:space="0" w:color="auto"/>
        <w:bottom w:val="none" w:sz="0" w:space="0" w:color="auto"/>
        <w:right w:val="none" w:sz="0" w:space="0" w:color="auto"/>
      </w:divBdr>
      <w:divsChild>
        <w:div w:id="1090201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083627">
      <w:bodyDiv w:val="1"/>
      <w:marLeft w:val="0"/>
      <w:marRight w:val="0"/>
      <w:marTop w:val="0"/>
      <w:marBottom w:val="0"/>
      <w:divBdr>
        <w:top w:val="none" w:sz="0" w:space="0" w:color="auto"/>
        <w:left w:val="none" w:sz="0" w:space="0" w:color="auto"/>
        <w:bottom w:val="none" w:sz="0" w:space="0" w:color="auto"/>
        <w:right w:val="none" w:sz="0" w:space="0" w:color="auto"/>
      </w:divBdr>
    </w:div>
    <w:div w:id="1667630979">
      <w:bodyDiv w:val="1"/>
      <w:marLeft w:val="0"/>
      <w:marRight w:val="0"/>
      <w:marTop w:val="0"/>
      <w:marBottom w:val="0"/>
      <w:divBdr>
        <w:top w:val="none" w:sz="0" w:space="0" w:color="auto"/>
        <w:left w:val="none" w:sz="0" w:space="0" w:color="auto"/>
        <w:bottom w:val="none" w:sz="0" w:space="0" w:color="auto"/>
        <w:right w:val="none" w:sz="0" w:space="0" w:color="auto"/>
      </w:divBdr>
    </w:div>
    <w:div w:id="1706952351">
      <w:bodyDiv w:val="1"/>
      <w:marLeft w:val="0"/>
      <w:marRight w:val="0"/>
      <w:marTop w:val="0"/>
      <w:marBottom w:val="0"/>
      <w:divBdr>
        <w:top w:val="none" w:sz="0" w:space="0" w:color="auto"/>
        <w:left w:val="none" w:sz="0" w:space="0" w:color="auto"/>
        <w:bottom w:val="none" w:sz="0" w:space="0" w:color="auto"/>
        <w:right w:val="none" w:sz="0" w:space="0" w:color="auto"/>
      </w:divBdr>
      <w:divsChild>
        <w:div w:id="93251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395012112">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 w:id="21448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pages/REO-UK-Ltd/26333056376879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REO_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o.co.uk/new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reo.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2992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4</cp:revision>
  <cp:lastPrinted>2023-06-20T08:09:00Z</cp:lastPrinted>
  <dcterms:created xsi:type="dcterms:W3CDTF">2025-07-03T13:25:00Z</dcterms:created>
  <dcterms:modified xsi:type="dcterms:W3CDTF">2025-07-15T11:28:00Z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