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B80D" w14:textId="77777777" w:rsidR="004432DA" w:rsidRPr="004432DA" w:rsidRDefault="004432DA" w:rsidP="004432DA">
      <w:pPr>
        <w:pStyle w:val="Heading1"/>
      </w:pPr>
      <w:r w:rsidRPr="004432DA">
        <w:t>Medical Isolation Transformer Enables Safe Blood Sampling in NHS Clinical Research</w:t>
      </w:r>
    </w:p>
    <w:p w14:paraId="4EFAE9A2" w14:textId="77777777" w:rsidR="004432DA" w:rsidRPr="004432DA" w:rsidRDefault="004432DA" w:rsidP="004432DA">
      <w:pPr>
        <w:rPr>
          <w:lang w:eastAsia="en-GB"/>
        </w:rPr>
      </w:pPr>
    </w:p>
    <w:p w14:paraId="39EDA1DD" w14:textId="77777777" w:rsidR="004432DA" w:rsidRDefault="004432DA" w:rsidP="004432DA">
      <w:pPr>
        <w:pStyle w:val="Heading2"/>
        <w:spacing w:line="360" w:lineRule="auto"/>
      </w:pPr>
      <w:r w:rsidRPr="004432DA">
        <w:t>Application</w:t>
      </w:r>
    </w:p>
    <w:p w14:paraId="6C677EA3" w14:textId="77777777" w:rsidR="004432DA" w:rsidRPr="004432DA" w:rsidRDefault="004432DA" w:rsidP="004432DA">
      <w:pPr>
        <w:spacing w:line="360" w:lineRule="auto"/>
        <w:rPr>
          <w:color w:val="0E101A"/>
          <w:lang w:eastAsia="en-GB"/>
        </w:rPr>
      </w:pPr>
      <w:r w:rsidRPr="004432DA">
        <w:rPr>
          <w:color w:val="0E101A"/>
          <w:lang w:eastAsia="en-GB"/>
        </w:rPr>
        <w:t>Medical research equipment | Patient-connected devices | NHS clinical environment</w:t>
      </w:r>
    </w:p>
    <w:p w14:paraId="59722DDF" w14:textId="7D2C0CD8" w:rsidR="004432DA" w:rsidRPr="004432DA" w:rsidRDefault="004432DA" w:rsidP="004432DA">
      <w:pPr>
        <w:pStyle w:val="Heading2"/>
        <w:spacing w:line="360" w:lineRule="auto"/>
      </w:pPr>
      <w:r w:rsidRPr="004432DA">
        <w:t>Products Used</w:t>
      </w:r>
    </w:p>
    <w:p w14:paraId="0C56AB31" w14:textId="0A8F7CF0" w:rsidR="004432DA" w:rsidRPr="004432DA" w:rsidRDefault="004C244C" w:rsidP="004432DA">
      <w:pPr>
        <w:spacing w:line="360" w:lineRule="auto"/>
        <w:rPr>
          <w:color w:val="0E101A"/>
          <w:lang w:eastAsia="en-GB"/>
        </w:rPr>
      </w:pPr>
      <w:hyperlink r:id="rId10" w:history="1">
        <w:r w:rsidR="004432DA" w:rsidRPr="004432DA">
          <w:rPr>
            <w:rStyle w:val="Hyperlink"/>
            <w:lang w:eastAsia="en-GB"/>
          </w:rPr>
          <w:t>REOMED® Medical Isolation Transformer (600 VA)</w:t>
        </w:r>
      </w:hyperlink>
    </w:p>
    <w:p w14:paraId="73F22ED8" w14:textId="617D313A" w:rsidR="004432DA" w:rsidRDefault="004432DA" w:rsidP="004432DA">
      <w:pPr>
        <w:pStyle w:val="Heading2"/>
      </w:pPr>
      <w:r w:rsidRPr="004432DA">
        <w:t>Backgroun</w:t>
      </w:r>
      <w:r>
        <w:t>d</w:t>
      </w:r>
    </w:p>
    <w:p w14:paraId="2BA3FB12" w14:textId="77777777" w:rsidR="004432DA" w:rsidRPr="004432DA" w:rsidRDefault="004432DA" w:rsidP="004432DA">
      <w:pPr>
        <w:rPr>
          <w:lang w:eastAsia="en-GB"/>
        </w:rPr>
      </w:pPr>
    </w:p>
    <w:p w14:paraId="2CFC0F94" w14:textId="77777777" w:rsidR="004432DA" w:rsidRPr="004432DA" w:rsidRDefault="004432DA" w:rsidP="004432DA">
      <w:pPr>
        <w:spacing w:line="360" w:lineRule="auto"/>
        <w:rPr>
          <w:color w:val="0E101A"/>
          <w:lang w:eastAsia="en-GB"/>
        </w:rPr>
      </w:pPr>
      <w:r w:rsidRPr="004432DA">
        <w:rPr>
          <w:color w:val="0E101A"/>
          <w:lang w:eastAsia="en-GB"/>
        </w:rPr>
        <w:t>Medical research equipment used in NHS environments must comply with strict electrical safety standards to protect both patients and clinical staff. In many cases, particularly with bespoke or legacy equipment, achieving compliance can be challenging without redesigning the entire system.</w:t>
      </w:r>
    </w:p>
    <w:p w14:paraId="73E353E8" w14:textId="1E139B2C" w:rsidR="004432DA" w:rsidRPr="004432DA" w:rsidRDefault="004432DA" w:rsidP="004432DA">
      <w:pPr>
        <w:spacing w:line="360" w:lineRule="auto"/>
        <w:rPr>
          <w:color w:val="0E101A"/>
          <w:lang w:eastAsia="en-GB"/>
        </w:rPr>
      </w:pPr>
      <w:r w:rsidRPr="004432DA">
        <w:rPr>
          <w:color w:val="0E101A"/>
          <w:lang w:eastAsia="en-GB"/>
        </w:rPr>
        <w:t>REO UK was approached by a UK NHS clinical research facility seeking to improve the electrical safety of a specialist blood sampling device used in metabolic and endocrine studies.</w:t>
      </w:r>
    </w:p>
    <w:p w14:paraId="40A6833A" w14:textId="59357C03" w:rsidR="004432DA" w:rsidRDefault="004432DA" w:rsidP="004432DA">
      <w:pPr>
        <w:pStyle w:val="Heading2"/>
      </w:pPr>
      <w:r w:rsidRPr="004432DA">
        <w:t>The Challenge: Electrical Safety &amp; Compliance in Patient-Connected Equipment</w:t>
      </w:r>
    </w:p>
    <w:p w14:paraId="5270E545" w14:textId="77777777" w:rsidR="004432DA" w:rsidRPr="004432DA" w:rsidRDefault="004432DA" w:rsidP="004432DA">
      <w:pPr>
        <w:rPr>
          <w:lang w:eastAsia="en-GB"/>
        </w:rPr>
      </w:pPr>
    </w:p>
    <w:p w14:paraId="4F051F10" w14:textId="77777777" w:rsidR="004432DA" w:rsidRPr="004432DA" w:rsidRDefault="004432DA" w:rsidP="004432DA">
      <w:pPr>
        <w:spacing w:line="360" w:lineRule="auto"/>
        <w:rPr>
          <w:color w:val="0E101A"/>
          <w:lang w:eastAsia="en-GB"/>
        </w:rPr>
      </w:pPr>
      <w:r w:rsidRPr="004432DA">
        <w:rPr>
          <w:color w:val="0E101A"/>
          <w:lang w:eastAsia="en-GB"/>
        </w:rPr>
        <w:t xml:space="preserve">The device in question was a </w:t>
      </w:r>
      <w:r w:rsidRPr="004432DA">
        <w:rPr>
          <w:i/>
          <w:iCs/>
          <w:color w:val="0E101A"/>
          <w:lang w:eastAsia="en-GB"/>
        </w:rPr>
        <w:t>heated hand blood sampling system</w:t>
      </w:r>
      <w:r w:rsidRPr="004432DA">
        <w:rPr>
          <w:color w:val="0E101A"/>
          <w:lang w:eastAsia="en-GB"/>
        </w:rPr>
        <w:t>, used to obtain arterialised-venous blood samples. This method is widely recognised as a less invasive alternative to arterial sampling and is commonly used in clinical research.</w:t>
      </w:r>
    </w:p>
    <w:p w14:paraId="5DF0C212" w14:textId="77777777" w:rsidR="004C244C" w:rsidRDefault="004C244C" w:rsidP="004432DA">
      <w:pPr>
        <w:spacing w:line="360" w:lineRule="auto"/>
        <w:rPr>
          <w:color w:val="0E101A"/>
          <w:lang w:eastAsia="en-GB"/>
        </w:rPr>
      </w:pPr>
    </w:p>
    <w:p w14:paraId="7416682D" w14:textId="2CF9E596" w:rsidR="004C244C" w:rsidRDefault="004C244C" w:rsidP="004432DA">
      <w:pPr>
        <w:spacing w:line="360" w:lineRule="auto"/>
        <w:rPr>
          <w:color w:val="0E101A"/>
          <w:lang w:eastAsia="en-GB"/>
        </w:rPr>
      </w:pPr>
      <w:r w:rsidRPr="004C244C">
        <w:rPr>
          <w:color w:val="0E101A"/>
          <w:lang w:eastAsia="en-GB"/>
        </w:rPr>
        <w:t>A detailed technical description of this type of hand-heating enclosure and its clinical rationale is available in a University of Oxford technical note on the subject:</w:t>
      </w:r>
      <w:r w:rsidRPr="004C244C">
        <w:rPr>
          <w:color w:val="0E101A"/>
          <w:lang w:eastAsia="en-GB"/>
        </w:rPr>
        <w:br/>
      </w:r>
      <w:hyperlink r:id="rId11" w:tgtFrame="_new" w:history="1">
        <w:r w:rsidRPr="004C244C">
          <w:rPr>
            <w:rStyle w:val="Hyperlink"/>
            <w:lang w:eastAsia="en-GB"/>
          </w:rPr>
          <w:t>A hand heating enclosure for clinical applications (PDF)</w:t>
        </w:r>
      </w:hyperlink>
    </w:p>
    <w:p w14:paraId="019CDCF2" w14:textId="77777777" w:rsidR="004C244C" w:rsidRDefault="004C244C" w:rsidP="004432DA">
      <w:pPr>
        <w:spacing w:line="360" w:lineRule="auto"/>
        <w:rPr>
          <w:color w:val="0E101A"/>
          <w:lang w:eastAsia="en-GB"/>
        </w:rPr>
      </w:pPr>
    </w:p>
    <w:p w14:paraId="12857E3C" w14:textId="78521FDA" w:rsidR="004432DA" w:rsidRPr="004432DA" w:rsidRDefault="004432DA" w:rsidP="004432DA">
      <w:pPr>
        <w:spacing w:line="360" w:lineRule="auto"/>
        <w:rPr>
          <w:color w:val="0E101A"/>
          <w:lang w:eastAsia="en-GB"/>
        </w:rPr>
      </w:pPr>
      <w:r w:rsidRPr="004432DA">
        <w:rPr>
          <w:color w:val="0E101A"/>
          <w:lang w:eastAsia="en-GB"/>
        </w:rPr>
        <w:t xml:space="preserve">However, during routine checks, the hospital's Medical Physics and EBME teams found that the device provided only </w:t>
      </w:r>
      <w:r w:rsidRPr="004432DA">
        <w:rPr>
          <w:b/>
          <w:bCs/>
          <w:color w:val="0E101A"/>
          <w:lang w:eastAsia="en-GB"/>
        </w:rPr>
        <w:t>basic insulation and grounding</w:t>
      </w:r>
      <w:r w:rsidRPr="004432DA">
        <w:rPr>
          <w:color w:val="0E101A"/>
          <w:lang w:eastAsia="en-GB"/>
        </w:rPr>
        <w:t xml:space="preserve">. Before it could continue to be used in a patient-connected environment, the system needed to meet the requirements of </w:t>
      </w:r>
      <w:r w:rsidRPr="004432DA">
        <w:rPr>
          <w:b/>
          <w:bCs/>
          <w:color w:val="0E101A"/>
          <w:lang w:eastAsia="en-GB"/>
        </w:rPr>
        <w:t>EN 60601-1</w:t>
      </w:r>
      <w:r w:rsidRPr="004432DA">
        <w:rPr>
          <w:color w:val="0E101A"/>
          <w:lang w:eastAsia="en-GB"/>
        </w:rPr>
        <w:t>, the internationally recognised standard for medical electrical equipment.</w:t>
      </w:r>
    </w:p>
    <w:p w14:paraId="264879F9" w14:textId="77777777" w:rsidR="004432DA" w:rsidRPr="004432DA" w:rsidRDefault="004432DA" w:rsidP="004432DA">
      <w:pPr>
        <w:spacing w:line="360" w:lineRule="auto"/>
        <w:rPr>
          <w:color w:val="0E101A"/>
          <w:lang w:eastAsia="en-GB"/>
        </w:rPr>
      </w:pPr>
      <w:r w:rsidRPr="004432DA">
        <w:rPr>
          <w:color w:val="0E101A"/>
          <w:lang w:eastAsia="en-GB"/>
        </w:rPr>
        <w:t>Key concerns included:</w:t>
      </w:r>
    </w:p>
    <w:p w14:paraId="457C0572" w14:textId="77777777" w:rsidR="004432DA" w:rsidRPr="004432DA" w:rsidRDefault="004432DA" w:rsidP="004432DA">
      <w:pPr>
        <w:numPr>
          <w:ilvl w:val="0"/>
          <w:numId w:val="9"/>
        </w:numPr>
        <w:spacing w:line="360" w:lineRule="auto"/>
        <w:rPr>
          <w:color w:val="0E101A"/>
          <w:lang w:eastAsia="en-GB"/>
        </w:rPr>
      </w:pPr>
      <w:r w:rsidRPr="004432DA">
        <w:rPr>
          <w:color w:val="0E101A"/>
          <w:lang w:eastAsia="en-GB"/>
        </w:rPr>
        <w:t>Patient leakage current limits</w:t>
      </w:r>
    </w:p>
    <w:p w14:paraId="41E9C4E6" w14:textId="77777777" w:rsidR="004432DA" w:rsidRPr="004432DA" w:rsidRDefault="004432DA" w:rsidP="004432DA">
      <w:pPr>
        <w:numPr>
          <w:ilvl w:val="0"/>
          <w:numId w:val="9"/>
        </w:numPr>
        <w:spacing w:line="360" w:lineRule="auto"/>
        <w:rPr>
          <w:color w:val="0E101A"/>
          <w:lang w:eastAsia="en-GB"/>
        </w:rPr>
      </w:pPr>
      <w:r w:rsidRPr="004432DA">
        <w:rPr>
          <w:color w:val="0E101A"/>
          <w:lang w:eastAsia="en-GB"/>
        </w:rPr>
        <w:t>Adequate electrical isolation from the mains supply</w:t>
      </w:r>
    </w:p>
    <w:p w14:paraId="40338744" w14:textId="77777777" w:rsidR="004432DA" w:rsidRPr="004432DA" w:rsidRDefault="004432DA" w:rsidP="004432DA">
      <w:pPr>
        <w:numPr>
          <w:ilvl w:val="0"/>
          <w:numId w:val="9"/>
        </w:numPr>
        <w:spacing w:line="360" w:lineRule="auto"/>
        <w:rPr>
          <w:color w:val="0E101A"/>
          <w:lang w:eastAsia="en-GB"/>
        </w:rPr>
      </w:pPr>
      <w:r w:rsidRPr="004432DA">
        <w:rPr>
          <w:color w:val="0E101A"/>
          <w:lang w:eastAsia="en-GB"/>
        </w:rPr>
        <w:t>Electrical safety during prolonged patient contact</w:t>
      </w:r>
    </w:p>
    <w:p w14:paraId="13D92222" w14:textId="77777777" w:rsidR="004432DA" w:rsidRPr="004432DA" w:rsidRDefault="004432DA" w:rsidP="004432DA">
      <w:pPr>
        <w:spacing w:line="360" w:lineRule="auto"/>
        <w:rPr>
          <w:color w:val="0E101A"/>
          <w:lang w:eastAsia="en-GB"/>
        </w:rPr>
      </w:pPr>
      <w:r w:rsidRPr="004432DA">
        <w:rPr>
          <w:color w:val="0E101A"/>
          <w:lang w:eastAsia="en-GB"/>
        </w:rPr>
        <w:t>Without a compliant solution, the equipment risked being removed from service.</w:t>
      </w:r>
    </w:p>
    <w:p w14:paraId="0BFF3172" w14:textId="77777777" w:rsidR="004432DA" w:rsidRDefault="004432DA" w:rsidP="004432DA">
      <w:pPr>
        <w:pStyle w:val="Heading2"/>
      </w:pPr>
      <w:r w:rsidRPr="004432DA">
        <w:t>The REO Solution: REOMED Medical Isolation Transformer</w:t>
      </w:r>
    </w:p>
    <w:p w14:paraId="5C946FA1" w14:textId="77777777" w:rsidR="004432DA" w:rsidRPr="004432DA" w:rsidRDefault="004432DA" w:rsidP="004432DA">
      <w:pPr>
        <w:rPr>
          <w:lang w:eastAsia="en-GB"/>
        </w:rPr>
      </w:pPr>
    </w:p>
    <w:p w14:paraId="581893A4" w14:textId="77777777" w:rsidR="004432DA" w:rsidRPr="004432DA" w:rsidRDefault="004432DA" w:rsidP="004432DA">
      <w:pPr>
        <w:spacing w:line="360" w:lineRule="auto"/>
        <w:rPr>
          <w:color w:val="0E101A"/>
          <w:lang w:eastAsia="en-GB"/>
        </w:rPr>
      </w:pPr>
      <w:r w:rsidRPr="004432DA">
        <w:rPr>
          <w:color w:val="0E101A"/>
          <w:lang w:eastAsia="en-GB"/>
        </w:rPr>
        <w:t xml:space="preserve">REO UK engineers conducted an on-site assessment to understand the device's electrical characteristics and its operational environment. Based on this analysis, a </w:t>
      </w:r>
      <w:r w:rsidRPr="004432DA">
        <w:rPr>
          <w:b/>
          <w:bCs/>
          <w:color w:val="0E101A"/>
          <w:lang w:eastAsia="en-GB"/>
        </w:rPr>
        <w:t>REOMED 600 VA Medical Isolation Transformer</w:t>
      </w:r>
      <w:r w:rsidRPr="004432DA">
        <w:rPr>
          <w:color w:val="0E101A"/>
          <w:lang w:eastAsia="en-GB"/>
        </w:rPr>
        <w:t xml:space="preserve"> was specified and installed.</w:t>
      </w:r>
    </w:p>
    <w:p w14:paraId="41E4E161" w14:textId="77777777" w:rsidR="004432DA" w:rsidRPr="004432DA" w:rsidRDefault="004432DA" w:rsidP="004432DA">
      <w:pPr>
        <w:spacing w:line="360" w:lineRule="auto"/>
        <w:rPr>
          <w:color w:val="0E101A"/>
          <w:lang w:eastAsia="en-GB"/>
        </w:rPr>
      </w:pPr>
      <w:r w:rsidRPr="004432DA">
        <w:rPr>
          <w:color w:val="0E101A"/>
          <w:lang w:eastAsia="en-GB"/>
        </w:rPr>
        <w:t>The REOMED transformer provides:</w:t>
      </w:r>
    </w:p>
    <w:p w14:paraId="04A7282C" w14:textId="77777777" w:rsidR="004432DA" w:rsidRPr="004432DA" w:rsidRDefault="004432DA" w:rsidP="004432DA">
      <w:pPr>
        <w:numPr>
          <w:ilvl w:val="0"/>
          <w:numId w:val="10"/>
        </w:numPr>
        <w:spacing w:line="360" w:lineRule="auto"/>
        <w:rPr>
          <w:color w:val="0E101A"/>
          <w:lang w:eastAsia="en-GB"/>
        </w:rPr>
      </w:pPr>
      <w:r w:rsidRPr="004432DA">
        <w:rPr>
          <w:b/>
          <w:bCs/>
          <w:color w:val="0E101A"/>
          <w:lang w:eastAsia="en-GB"/>
        </w:rPr>
        <w:t>Galvanic isolation</w:t>
      </w:r>
      <w:r w:rsidRPr="004432DA">
        <w:rPr>
          <w:color w:val="0E101A"/>
          <w:lang w:eastAsia="en-GB"/>
        </w:rPr>
        <w:t xml:space="preserve"> between the mains supply and patient-connected equipment</w:t>
      </w:r>
    </w:p>
    <w:p w14:paraId="1BBCE2F9" w14:textId="77777777" w:rsidR="004432DA" w:rsidRPr="004432DA" w:rsidRDefault="004432DA" w:rsidP="004432DA">
      <w:pPr>
        <w:numPr>
          <w:ilvl w:val="0"/>
          <w:numId w:val="10"/>
        </w:numPr>
        <w:spacing w:line="360" w:lineRule="auto"/>
        <w:rPr>
          <w:color w:val="0E101A"/>
          <w:lang w:eastAsia="en-GB"/>
        </w:rPr>
      </w:pPr>
      <w:r w:rsidRPr="004432DA">
        <w:rPr>
          <w:b/>
          <w:bCs/>
          <w:color w:val="0E101A"/>
          <w:lang w:eastAsia="en-GB"/>
        </w:rPr>
        <w:t>Reduced leakage currents</w:t>
      </w:r>
      <w:r w:rsidRPr="004432DA">
        <w:rPr>
          <w:color w:val="0E101A"/>
          <w:lang w:eastAsia="en-GB"/>
        </w:rPr>
        <w:t>, helping meet EN 60601-1 requirements</w:t>
      </w:r>
    </w:p>
    <w:p w14:paraId="385C2CC5" w14:textId="77777777" w:rsidR="004432DA" w:rsidRPr="004432DA" w:rsidRDefault="004432DA" w:rsidP="004432DA">
      <w:pPr>
        <w:numPr>
          <w:ilvl w:val="0"/>
          <w:numId w:val="10"/>
        </w:numPr>
        <w:spacing w:line="360" w:lineRule="auto"/>
        <w:rPr>
          <w:color w:val="0E101A"/>
          <w:lang w:eastAsia="en-GB"/>
        </w:rPr>
      </w:pPr>
      <w:r w:rsidRPr="004432DA">
        <w:rPr>
          <w:color w:val="0E101A"/>
          <w:lang w:eastAsia="en-GB"/>
        </w:rPr>
        <w:t>A compact, medical-grade solution suitable for integration into existing systems</w:t>
      </w:r>
    </w:p>
    <w:p w14:paraId="432E51E4" w14:textId="77777777" w:rsidR="004432DA" w:rsidRDefault="004432DA" w:rsidP="004432DA">
      <w:pPr>
        <w:spacing w:line="360" w:lineRule="auto"/>
        <w:rPr>
          <w:color w:val="0E101A"/>
          <w:lang w:eastAsia="en-GB"/>
        </w:rPr>
      </w:pPr>
      <w:r w:rsidRPr="004432DA">
        <w:rPr>
          <w:color w:val="0E101A"/>
          <w:lang w:eastAsia="en-GB"/>
        </w:rPr>
        <w:t xml:space="preserve">Crucially, the solution enabled compliance </w:t>
      </w:r>
      <w:r w:rsidRPr="004432DA">
        <w:rPr>
          <w:b/>
          <w:bCs/>
          <w:color w:val="0E101A"/>
          <w:lang w:eastAsia="en-GB"/>
        </w:rPr>
        <w:t>without redesigning or replacing</w:t>
      </w:r>
      <w:r w:rsidRPr="004432DA">
        <w:rPr>
          <w:color w:val="0E101A"/>
          <w:lang w:eastAsia="en-GB"/>
        </w:rPr>
        <w:t xml:space="preserve"> the original equipment.</w:t>
      </w:r>
    </w:p>
    <w:p w14:paraId="08852A1A" w14:textId="77777777" w:rsidR="004432DA" w:rsidRPr="004432DA" w:rsidRDefault="004432DA" w:rsidP="004432DA">
      <w:pPr>
        <w:spacing w:line="360" w:lineRule="auto"/>
        <w:rPr>
          <w:color w:val="0E101A"/>
          <w:lang w:eastAsia="en-GB"/>
        </w:rPr>
      </w:pPr>
    </w:p>
    <w:p w14:paraId="630866E0" w14:textId="77777777" w:rsidR="004432DA" w:rsidRPr="004432DA" w:rsidRDefault="004432DA" w:rsidP="004432DA">
      <w:pPr>
        <w:pStyle w:val="Heading2"/>
      </w:pPr>
      <w:r w:rsidRPr="004432DA">
        <w:t>Results &amp; Benefits</w:t>
      </w:r>
    </w:p>
    <w:p w14:paraId="545F916A" w14:textId="77777777" w:rsidR="004432DA" w:rsidRPr="004432DA" w:rsidRDefault="004432DA" w:rsidP="004432DA">
      <w:pPr>
        <w:spacing w:line="360" w:lineRule="auto"/>
        <w:outlineLvl w:val="2"/>
        <w:rPr>
          <w:b/>
          <w:bCs/>
          <w:color w:val="0E101A"/>
          <w:sz w:val="27"/>
          <w:szCs w:val="27"/>
          <w:lang w:eastAsia="en-GB"/>
        </w:rPr>
      </w:pPr>
      <w:r w:rsidRPr="004432DA">
        <w:rPr>
          <w:rFonts w:ascii="Segoe UI Symbol" w:hAnsi="Segoe UI Symbol" w:cs="Segoe UI Symbol"/>
          <w:b/>
          <w:bCs/>
          <w:color w:val="0E101A"/>
          <w:sz w:val="27"/>
          <w:szCs w:val="27"/>
          <w:lang w:eastAsia="en-GB"/>
        </w:rPr>
        <w:t>✔</w:t>
      </w:r>
      <w:r w:rsidRPr="004432DA">
        <w:rPr>
          <w:b/>
          <w:bCs/>
          <w:color w:val="0E101A"/>
          <w:sz w:val="27"/>
          <w:szCs w:val="27"/>
          <w:lang w:eastAsia="en-GB"/>
        </w:rPr>
        <w:t xml:space="preserve"> EN 60601-1 Compliance Achieved</w:t>
      </w:r>
    </w:p>
    <w:p w14:paraId="715A7AE1" w14:textId="77777777" w:rsidR="004432DA" w:rsidRPr="004432DA" w:rsidRDefault="004432DA" w:rsidP="004432DA">
      <w:pPr>
        <w:spacing w:line="360" w:lineRule="auto"/>
        <w:rPr>
          <w:color w:val="0E101A"/>
          <w:lang w:eastAsia="en-GB"/>
        </w:rPr>
      </w:pPr>
      <w:r w:rsidRPr="004432DA">
        <w:rPr>
          <w:color w:val="0E101A"/>
          <w:lang w:eastAsia="en-GB"/>
        </w:rPr>
        <w:t>Following installation, the upgraded system passed internal EBME electrical safety checks, allowing the device to remain in clinical use.</w:t>
      </w:r>
    </w:p>
    <w:p w14:paraId="3728EEBE" w14:textId="77777777" w:rsidR="004432DA" w:rsidRPr="004432DA" w:rsidRDefault="004432DA" w:rsidP="004432DA">
      <w:pPr>
        <w:spacing w:line="360" w:lineRule="auto"/>
        <w:outlineLvl w:val="2"/>
        <w:rPr>
          <w:b/>
          <w:bCs/>
          <w:color w:val="0E101A"/>
          <w:sz w:val="27"/>
          <w:szCs w:val="27"/>
          <w:lang w:eastAsia="en-GB"/>
        </w:rPr>
      </w:pPr>
      <w:r w:rsidRPr="004432DA">
        <w:rPr>
          <w:rFonts w:ascii="Segoe UI Symbol" w:hAnsi="Segoe UI Symbol" w:cs="Segoe UI Symbol"/>
          <w:b/>
          <w:bCs/>
          <w:color w:val="0E101A"/>
          <w:sz w:val="27"/>
          <w:szCs w:val="27"/>
          <w:lang w:eastAsia="en-GB"/>
        </w:rPr>
        <w:t>✔</w:t>
      </w:r>
      <w:r w:rsidRPr="004432DA">
        <w:rPr>
          <w:b/>
          <w:bCs/>
          <w:color w:val="0E101A"/>
          <w:sz w:val="27"/>
          <w:szCs w:val="27"/>
          <w:lang w:eastAsia="en-GB"/>
        </w:rPr>
        <w:t xml:space="preserve"> Continued Use of Specialist Research Equipment</w:t>
      </w:r>
    </w:p>
    <w:p w14:paraId="385BC32B" w14:textId="77777777" w:rsidR="004432DA" w:rsidRPr="004432DA" w:rsidRDefault="004432DA" w:rsidP="004432DA">
      <w:pPr>
        <w:spacing w:line="360" w:lineRule="auto"/>
        <w:rPr>
          <w:color w:val="0E101A"/>
          <w:lang w:eastAsia="en-GB"/>
        </w:rPr>
      </w:pPr>
      <w:r w:rsidRPr="004432DA">
        <w:rPr>
          <w:color w:val="0E101A"/>
          <w:lang w:eastAsia="en-GB"/>
        </w:rPr>
        <w:t>The NHS trust avoided unnecessary replacement costs and disruption to ongoing research programmes.</w:t>
      </w:r>
    </w:p>
    <w:p w14:paraId="335B21C9" w14:textId="77777777" w:rsidR="004432DA" w:rsidRPr="004432DA" w:rsidRDefault="004432DA" w:rsidP="004432DA">
      <w:pPr>
        <w:spacing w:line="360" w:lineRule="auto"/>
        <w:outlineLvl w:val="2"/>
        <w:rPr>
          <w:b/>
          <w:bCs/>
          <w:color w:val="0E101A"/>
          <w:sz w:val="27"/>
          <w:szCs w:val="27"/>
          <w:lang w:eastAsia="en-GB"/>
        </w:rPr>
      </w:pPr>
      <w:r w:rsidRPr="004432DA">
        <w:rPr>
          <w:rFonts w:ascii="Segoe UI Symbol" w:hAnsi="Segoe UI Symbol" w:cs="Segoe UI Symbol"/>
          <w:b/>
          <w:bCs/>
          <w:color w:val="0E101A"/>
          <w:sz w:val="27"/>
          <w:szCs w:val="27"/>
          <w:lang w:eastAsia="en-GB"/>
        </w:rPr>
        <w:t>✔</w:t>
      </w:r>
      <w:r w:rsidRPr="004432DA">
        <w:rPr>
          <w:b/>
          <w:bCs/>
          <w:color w:val="0E101A"/>
          <w:sz w:val="27"/>
          <w:szCs w:val="27"/>
          <w:lang w:eastAsia="en-GB"/>
        </w:rPr>
        <w:t xml:space="preserve"> Improved Safety for Patients and Staff</w:t>
      </w:r>
    </w:p>
    <w:p w14:paraId="4A2BFBB4" w14:textId="77777777" w:rsidR="004432DA" w:rsidRPr="004432DA" w:rsidRDefault="004432DA" w:rsidP="004432DA">
      <w:pPr>
        <w:spacing w:line="360" w:lineRule="auto"/>
        <w:rPr>
          <w:color w:val="0E101A"/>
          <w:lang w:eastAsia="en-GB"/>
        </w:rPr>
      </w:pPr>
      <w:r w:rsidRPr="004432DA">
        <w:rPr>
          <w:color w:val="0E101A"/>
          <w:lang w:eastAsia="en-GB"/>
        </w:rPr>
        <w:t>Enhanced electrical isolation reduced risk during patient contact, increasing confidence for clinicians and researchers alike.</w:t>
      </w:r>
    </w:p>
    <w:p w14:paraId="14640082" w14:textId="77777777" w:rsidR="004432DA" w:rsidRPr="004432DA" w:rsidRDefault="004432DA" w:rsidP="004432DA">
      <w:pPr>
        <w:pStyle w:val="Heading2"/>
      </w:pPr>
      <w:r w:rsidRPr="004432DA">
        <w:t>Why REOMED Medical Isolation Transformers?</w:t>
      </w:r>
    </w:p>
    <w:p w14:paraId="5B744614" w14:textId="77777777" w:rsidR="004432DA" w:rsidRPr="004432DA" w:rsidRDefault="004432DA" w:rsidP="004432DA">
      <w:pPr>
        <w:spacing w:line="360" w:lineRule="auto"/>
        <w:rPr>
          <w:color w:val="0E101A"/>
          <w:lang w:eastAsia="en-GB"/>
        </w:rPr>
      </w:pPr>
      <w:r w:rsidRPr="004432DA">
        <w:rPr>
          <w:color w:val="0E101A"/>
          <w:lang w:eastAsia="en-GB"/>
        </w:rPr>
        <w:t xml:space="preserve">REOMED transformers are specifically designed for </w:t>
      </w:r>
      <w:r w:rsidRPr="004432DA">
        <w:rPr>
          <w:b/>
          <w:bCs/>
          <w:color w:val="0E101A"/>
          <w:lang w:eastAsia="en-GB"/>
        </w:rPr>
        <w:t>medical and healthcare applications</w:t>
      </w:r>
      <w:r w:rsidRPr="004432DA">
        <w:rPr>
          <w:color w:val="0E101A"/>
          <w:lang w:eastAsia="en-GB"/>
        </w:rPr>
        <w:t>, including:</w:t>
      </w:r>
    </w:p>
    <w:p w14:paraId="16B158B7" w14:textId="77777777" w:rsidR="004432DA" w:rsidRPr="004432DA" w:rsidRDefault="004432DA" w:rsidP="004432DA">
      <w:pPr>
        <w:numPr>
          <w:ilvl w:val="0"/>
          <w:numId w:val="11"/>
        </w:numPr>
        <w:spacing w:line="360" w:lineRule="auto"/>
        <w:rPr>
          <w:color w:val="0E101A"/>
          <w:lang w:eastAsia="en-GB"/>
        </w:rPr>
      </w:pPr>
      <w:r w:rsidRPr="004432DA">
        <w:rPr>
          <w:color w:val="0E101A"/>
          <w:lang w:eastAsia="en-GB"/>
        </w:rPr>
        <w:t>Patient-connected devices</w:t>
      </w:r>
    </w:p>
    <w:p w14:paraId="2CA52A17" w14:textId="77777777" w:rsidR="004432DA" w:rsidRPr="004432DA" w:rsidRDefault="004432DA" w:rsidP="004432DA">
      <w:pPr>
        <w:numPr>
          <w:ilvl w:val="0"/>
          <w:numId w:val="11"/>
        </w:numPr>
        <w:spacing w:line="360" w:lineRule="auto"/>
        <w:rPr>
          <w:color w:val="0E101A"/>
          <w:lang w:eastAsia="en-GB"/>
        </w:rPr>
      </w:pPr>
      <w:r w:rsidRPr="004432DA">
        <w:rPr>
          <w:color w:val="0E101A"/>
          <w:lang w:eastAsia="en-GB"/>
        </w:rPr>
        <w:t>Clinical research equipment</w:t>
      </w:r>
    </w:p>
    <w:p w14:paraId="574C8461" w14:textId="77777777" w:rsidR="004432DA" w:rsidRPr="004432DA" w:rsidRDefault="004432DA" w:rsidP="004432DA">
      <w:pPr>
        <w:numPr>
          <w:ilvl w:val="0"/>
          <w:numId w:val="11"/>
        </w:numPr>
        <w:spacing w:line="360" w:lineRule="auto"/>
        <w:rPr>
          <w:color w:val="0E101A"/>
          <w:lang w:eastAsia="en-GB"/>
        </w:rPr>
      </w:pPr>
      <w:r w:rsidRPr="004432DA">
        <w:rPr>
          <w:color w:val="0E101A"/>
          <w:lang w:eastAsia="en-GB"/>
        </w:rPr>
        <w:t>Diagnostic and laboratory systems</w:t>
      </w:r>
    </w:p>
    <w:p w14:paraId="2D7F56C7" w14:textId="77777777" w:rsidR="004432DA" w:rsidRDefault="004432DA" w:rsidP="004432DA">
      <w:pPr>
        <w:spacing w:line="360" w:lineRule="auto"/>
        <w:rPr>
          <w:color w:val="0E101A"/>
          <w:lang w:eastAsia="en-GB"/>
        </w:rPr>
      </w:pPr>
      <w:r w:rsidRPr="004432DA">
        <w:rPr>
          <w:color w:val="0E101A"/>
          <w:lang w:eastAsia="en-GB"/>
        </w:rPr>
        <w:t xml:space="preserve">They offer a practical route to compliance for both </w:t>
      </w:r>
      <w:r w:rsidRPr="004432DA">
        <w:rPr>
          <w:b/>
          <w:bCs/>
          <w:color w:val="0E101A"/>
          <w:lang w:eastAsia="en-GB"/>
        </w:rPr>
        <w:t>new designs and existing equipment</w:t>
      </w:r>
      <w:r w:rsidRPr="004432DA">
        <w:rPr>
          <w:color w:val="0E101A"/>
          <w:lang w:eastAsia="en-GB"/>
        </w:rPr>
        <w:t>, making them ideal for hospitals, OEMs, and medical device manufacturers.</w:t>
      </w:r>
    </w:p>
    <w:p w14:paraId="480C0EBF" w14:textId="77777777" w:rsidR="004432DA" w:rsidRPr="004432DA" w:rsidRDefault="004432DA" w:rsidP="004432DA">
      <w:pPr>
        <w:spacing w:line="360" w:lineRule="auto"/>
        <w:rPr>
          <w:color w:val="0E101A"/>
          <w:lang w:eastAsia="en-GB"/>
        </w:rPr>
      </w:pPr>
    </w:p>
    <w:p w14:paraId="0930EC75" w14:textId="77777777" w:rsidR="004432DA" w:rsidRPr="004432DA" w:rsidRDefault="004432DA" w:rsidP="004432DA">
      <w:pPr>
        <w:spacing w:line="360" w:lineRule="auto"/>
        <w:rPr>
          <w:color w:val="0E101A"/>
          <w:lang w:eastAsia="en-GB"/>
        </w:rPr>
      </w:pPr>
      <w:r w:rsidRPr="004432DA">
        <w:rPr>
          <w:i/>
          <w:iCs/>
          <w:color w:val="0E101A"/>
          <w:lang w:eastAsia="en-GB"/>
        </w:rPr>
        <w:t>"</w:t>
      </w:r>
      <w:r w:rsidRPr="004432DA">
        <w:rPr>
          <w:b/>
          <w:bCs/>
          <w:i/>
          <w:iCs/>
          <w:color w:val="0E101A"/>
          <w:lang w:eastAsia="en-GB"/>
        </w:rPr>
        <w:t>The REOMED upgrade provided electrical compliance to EN 60601. Installation was straightforward, and the system passed EBME checks with flying colours</w:t>
      </w:r>
      <w:r w:rsidRPr="004432DA">
        <w:rPr>
          <w:i/>
          <w:iCs/>
          <w:color w:val="0E101A"/>
          <w:lang w:eastAsia="en-GB"/>
        </w:rPr>
        <w:t>."</w:t>
      </w:r>
    </w:p>
    <w:p w14:paraId="34EC0804" w14:textId="77777777" w:rsidR="004432DA" w:rsidRDefault="004432DA" w:rsidP="004432DA">
      <w:pPr>
        <w:spacing w:line="360" w:lineRule="auto"/>
        <w:rPr>
          <w:color w:val="0E101A"/>
          <w:lang w:eastAsia="en-GB"/>
        </w:rPr>
      </w:pPr>
      <w:r w:rsidRPr="004432DA">
        <w:rPr>
          <w:color w:val="0E101A"/>
          <w:lang w:eastAsia="en-GB"/>
        </w:rPr>
        <w:t>— EBME Engineer, NHS Trust</w:t>
      </w:r>
    </w:p>
    <w:p w14:paraId="6E14B239" w14:textId="77777777" w:rsidR="004432DA" w:rsidRPr="004432DA" w:rsidRDefault="004432DA" w:rsidP="004432DA">
      <w:pPr>
        <w:spacing w:line="360" w:lineRule="auto"/>
        <w:rPr>
          <w:color w:val="0E101A"/>
          <w:lang w:eastAsia="en-GB"/>
        </w:rPr>
      </w:pPr>
    </w:p>
    <w:p w14:paraId="5DFC4E2E" w14:textId="77777777" w:rsidR="004432DA" w:rsidRDefault="004432DA" w:rsidP="004432DA">
      <w:pPr>
        <w:pStyle w:val="Heading2"/>
      </w:pPr>
      <w:r w:rsidRPr="004432DA">
        <w:t>Conclusion</w:t>
      </w:r>
    </w:p>
    <w:p w14:paraId="137F61A6" w14:textId="77777777" w:rsidR="004432DA" w:rsidRPr="004432DA" w:rsidRDefault="004432DA" w:rsidP="004432DA">
      <w:pPr>
        <w:rPr>
          <w:lang w:eastAsia="en-GB"/>
        </w:rPr>
      </w:pPr>
    </w:p>
    <w:p w14:paraId="3350148D" w14:textId="77777777" w:rsidR="004432DA" w:rsidRPr="004432DA" w:rsidRDefault="004432DA" w:rsidP="004432DA">
      <w:pPr>
        <w:spacing w:line="360" w:lineRule="auto"/>
        <w:rPr>
          <w:color w:val="0E101A"/>
          <w:lang w:eastAsia="en-GB"/>
        </w:rPr>
      </w:pPr>
      <w:r w:rsidRPr="004432DA">
        <w:rPr>
          <w:color w:val="0E101A"/>
          <w:lang w:eastAsia="en-GB"/>
        </w:rPr>
        <w:t>Electrical safety and regulatory compliance are non-negotiable in medical environments. By specifying a REOMED Medical Isolation Transformer, this NHS clinical research facility enhanced patient safety, met EN 60601-1 requirements, and continued using valuable specialist equipment with confidence.</w:t>
      </w:r>
    </w:p>
    <w:p w14:paraId="6E4C7B71" w14:textId="77777777" w:rsidR="00D34597" w:rsidRDefault="00D34597" w:rsidP="00772D20">
      <w:pPr>
        <w:rPr>
          <w:rFonts w:eastAsia="MS Mincho"/>
          <w:b/>
          <w:bCs/>
          <w:color w:val="1F497D"/>
        </w:rPr>
      </w:pPr>
    </w:p>
    <w:sectPr w:rsidR="00D3459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63E9" w14:textId="77777777" w:rsidR="003B4A9F" w:rsidRDefault="003B4A9F" w:rsidP="00C74812">
      <w:r>
        <w:separator/>
      </w:r>
    </w:p>
  </w:endnote>
  <w:endnote w:type="continuationSeparator" w:id="0">
    <w:p w14:paraId="6C182D4F" w14:textId="77777777" w:rsidR="003B4A9F" w:rsidRDefault="003B4A9F" w:rsidP="00C74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720" w14:textId="13337EBD" w:rsidR="00C74812" w:rsidRPr="00C03BA0" w:rsidRDefault="00C74812" w:rsidP="00C74812">
    <w:pPr>
      <w:pStyle w:val="NormalWeb"/>
      <w:jc w:val="both"/>
      <w:rPr>
        <w:rFonts w:ascii="Helvetica" w:eastAsia="MS Mincho" w:hAnsi="Helvetica"/>
        <w:b/>
        <w:bCs/>
        <w:color w:val="CC3300"/>
        <w:spacing w:val="-3"/>
      </w:rPr>
    </w:pPr>
    <w:r w:rsidRPr="008E53C7">
      <w:rPr>
        <w:rFonts w:ascii="Helvetica" w:eastAsia="MS Mincho" w:hAnsi="Helvetica" w:cs="Helvetica"/>
        <w:b/>
        <w:bCs/>
        <w:color w:val="1F497D"/>
      </w:rPr>
      <w:t>Ref:</w:t>
    </w:r>
    <w:r w:rsidRPr="00C03BA0">
      <w:rPr>
        <w:rFonts w:ascii="Helvetica" w:eastAsia="MS Mincho" w:hAnsi="Helvetica" w:cs="Helvetica"/>
        <w:spacing w:val="-3"/>
      </w:rPr>
      <w:t xml:space="preserve"> </w:t>
    </w:r>
    <w:r w:rsidR="00545EAD">
      <w:rPr>
        <w:rFonts w:ascii="Helvetica" w:eastAsia="MS Mincho" w:hAnsi="Helvetica" w:cs="Helvetica"/>
        <w:spacing w:val="-3"/>
      </w:rPr>
      <w:fldChar w:fldCharType="begin"/>
    </w:r>
    <w:r w:rsidR="00545EAD">
      <w:rPr>
        <w:rFonts w:ascii="Helvetica" w:eastAsia="MS Mincho" w:hAnsi="Helvetica" w:cs="Helvetica"/>
        <w:spacing w:val="-3"/>
      </w:rPr>
      <w:instrText xml:space="preserve"> FILENAME   \* MERGEFORMAT </w:instrText>
    </w:r>
    <w:r w:rsidR="00545EAD">
      <w:rPr>
        <w:rFonts w:ascii="Helvetica" w:eastAsia="MS Mincho" w:hAnsi="Helvetica" w:cs="Helvetica"/>
        <w:spacing w:val="-3"/>
      </w:rPr>
      <w:fldChar w:fldCharType="separate"/>
    </w:r>
    <w:r w:rsidR="00545EAD">
      <w:rPr>
        <w:rFonts w:ascii="Helvetica" w:eastAsia="MS Mincho" w:hAnsi="Helvetica" w:cs="Helvetica"/>
        <w:noProof/>
        <w:spacing w:val="-3"/>
      </w:rPr>
      <w:t>REO</w:t>
    </w:r>
    <w:r w:rsidR="007828B0">
      <w:rPr>
        <w:rFonts w:ascii="Helvetica" w:eastAsia="MS Mincho" w:hAnsi="Helvetica" w:cs="Helvetica"/>
        <w:noProof/>
        <w:spacing w:val="-3"/>
      </w:rPr>
      <w:t xml:space="preserve">2025-21 - </w:t>
    </w:r>
    <w:r w:rsidR="00545EAD">
      <w:rPr>
        <w:rFonts w:ascii="Helvetica" w:eastAsia="MS Mincho" w:hAnsi="Helvetica" w:cs="Helvetica"/>
        <w:spacing w:val="-3"/>
      </w:rPr>
      <w:fldChar w:fldCharType="end"/>
    </w:r>
    <w:r w:rsidR="007828B0">
      <w:rPr>
        <w:rFonts w:ascii="Helvetica" w:eastAsia="MS Mincho" w:hAnsi="Helvetica" w:cs="Helvetica"/>
        <w:spacing w:val="-3"/>
      </w:rPr>
      <w:t xml:space="preserve">Heated </w:t>
    </w:r>
    <w:proofErr w:type="spellStart"/>
    <w:r w:rsidR="007828B0">
      <w:rPr>
        <w:rFonts w:ascii="Helvetica" w:eastAsia="MS Mincho" w:hAnsi="Helvetica" w:cs="Helvetica"/>
        <w:spacing w:val="-3"/>
      </w:rPr>
      <w:t>Handbox</w:t>
    </w:r>
    <w:proofErr w:type="spellEnd"/>
    <w:r w:rsidR="007828B0">
      <w:rPr>
        <w:rFonts w:ascii="Helvetica" w:eastAsia="MS Mincho" w:hAnsi="Helvetica" w:cs="Helvetica"/>
        <w:spacing w:val="-3"/>
      </w:rPr>
      <w:t xml:space="preserve"> for </w:t>
    </w:r>
    <w:r w:rsidR="009476CC">
      <w:rPr>
        <w:rFonts w:ascii="Helvetica" w:eastAsia="MS Mincho" w:hAnsi="Helvetica" w:cs="Helvetica"/>
        <w:spacing w:val="-3"/>
      </w:rPr>
      <w:t>Obtaining Venous Blood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D30B" w14:textId="77777777" w:rsidR="003B4A9F" w:rsidRDefault="003B4A9F" w:rsidP="00C74812">
      <w:r>
        <w:separator/>
      </w:r>
    </w:p>
  </w:footnote>
  <w:footnote w:type="continuationSeparator" w:id="0">
    <w:p w14:paraId="612380DC" w14:textId="77777777" w:rsidR="003B4A9F" w:rsidRDefault="003B4A9F" w:rsidP="00C74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4E80" w14:textId="77777777" w:rsidR="00C74812" w:rsidRDefault="00C74812" w:rsidP="00C74812">
    <w:pPr>
      <w:pStyle w:val="Header"/>
    </w:pPr>
    <w:r w:rsidRPr="00725BD3">
      <w:rPr>
        <w:rFonts w:ascii="Helvetica" w:eastAsia="MS Mincho" w:hAnsi="Helvetica"/>
        <w:noProof/>
        <w:lang w:eastAsia="en-GB"/>
      </w:rPr>
      <w:drawing>
        <wp:anchor distT="0" distB="0" distL="114300" distR="114300" simplePos="0" relativeHeight="251658240" behindDoc="1" locked="0" layoutInCell="1" allowOverlap="1" wp14:anchorId="0392A14F" wp14:editId="3DEEE8FF">
          <wp:simplePos x="0" y="0"/>
          <wp:positionH relativeFrom="margin">
            <wp:align>center</wp:align>
          </wp:positionH>
          <wp:positionV relativeFrom="paragraph">
            <wp:posOffset>-106680</wp:posOffset>
          </wp:positionV>
          <wp:extent cx="1535430" cy="695325"/>
          <wp:effectExtent l="0" t="0" r="7620" b="9525"/>
          <wp:wrapTight wrapText="bothSides">
            <wp:wrapPolygon edited="0">
              <wp:start x="0" y="0"/>
              <wp:lineTo x="0" y="21304"/>
              <wp:lineTo x="21439" y="21304"/>
              <wp:lineTo x="21439" y="0"/>
              <wp:lineTo x="0" y="0"/>
            </wp:wrapPolygon>
          </wp:wrapTight>
          <wp:docPr id="1" name="Picture 1" descr="REO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O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4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D009722" w14:textId="77777777" w:rsidR="00C74812" w:rsidRDefault="00C74812" w:rsidP="00C74812">
    <w:pPr>
      <w:pStyle w:val="Header"/>
      <w:rPr>
        <w:b/>
        <w:bCs/>
        <w:sz w:val="44"/>
        <w:szCs w:val="44"/>
      </w:rPr>
    </w:pPr>
  </w:p>
  <w:p w14:paraId="2B8FFEC8" w14:textId="77777777" w:rsidR="00C74812" w:rsidRDefault="00C74812" w:rsidP="00C74812">
    <w:pPr>
      <w:pStyle w:val="Header"/>
      <w:rPr>
        <w:b/>
        <w:bCs/>
        <w:sz w:val="44"/>
        <w:szCs w:val="44"/>
      </w:rPr>
    </w:pPr>
  </w:p>
  <w:p w14:paraId="54569766" w14:textId="6C32E5BB" w:rsidR="00C74812" w:rsidRPr="00FF7291" w:rsidRDefault="00C74812" w:rsidP="00FF7291">
    <w:pPr>
      <w:pStyle w:val="Header"/>
      <w:jc w:val="center"/>
      <w:rPr>
        <w:b/>
        <w:bCs/>
        <w:sz w:val="28"/>
        <w:szCs w:val="28"/>
      </w:rPr>
    </w:pPr>
    <w:r w:rsidRPr="00FF7291">
      <w:rPr>
        <w:b/>
        <w:bCs/>
        <w:sz w:val="28"/>
        <w:szCs w:val="28"/>
      </w:rPr>
      <w:t>REO UK LTD Press Release</w:t>
    </w:r>
    <w:r w:rsidR="00C12B51" w:rsidRPr="00FF7291">
      <w:rPr>
        <w:b/>
        <w:bCs/>
        <w:sz w:val="28"/>
        <w:szCs w:val="28"/>
      </w:rPr>
      <w:t xml:space="preserve"> –</w:t>
    </w:r>
    <w:r w:rsidR="009476CC">
      <w:rPr>
        <w:b/>
        <w:bCs/>
        <w:sz w:val="28"/>
        <w:szCs w:val="28"/>
      </w:rPr>
      <w:t>July</w:t>
    </w:r>
    <w:r w:rsidR="00C12B51" w:rsidRPr="00FF7291">
      <w:rPr>
        <w:b/>
        <w:bCs/>
        <w:sz w:val="28"/>
        <w:szCs w:val="28"/>
      </w:rPr>
      <w:t xml:space="preserve"> 202</w:t>
    </w:r>
    <w:r w:rsidR="00C51BB3">
      <w:rPr>
        <w:b/>
        <w:bCs/>
        <w:sz w:val="28"/>
        <w:szCs w:val="28"/>
      </w:rPr>
      <w:t>5</w:t>
    </w:r>
  </w:p>
  <w:p w14:paraId="57E51CEF" w14:textId="0F06B4E3" w:rsidR="00C12B51" w:rsidRDefault="00C12B51" w:rsidP="00FF7291">
    <w:pPr>
      <w:pStyle w:val="Header"/>
      <w:jc w:val="center"/>
      <w:rPr>
        <w:b/>
        <w:bCs/>
        <w:sz w:val="28"/>
        <w:szCs w:val="28"/>
      </w:rPr>
    </w:pPr>
    <w:r w:rsidRPr="00FF7291">
      <w:rPr>
        <w:b/>
        <w:bCs/>
        <w:sz w:val="28"/>
        <w:szCs w:val="28"/>
      </w:rPr>
      <w:t>For immediate release</w:t>
    </w:r>
  </w:p>
  <w:p w14:paraId="6DCF23CA" w14:textId="77777777" w:rsidR="00C51BB3" w:rsidRPr="00FF7291" w:rsidRDefault="00C51BB3" w:rsidP="00FF729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06C5"/>
    <w:multiLevelType w:val="multilevel"/>
    <w:tmpl w:val="A70AB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D20EB0"/>
    <w:multiLevelType w:val="multilevel"/>
    <w:tmpl w:val="324C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16F7B"/>
    <w:multiLevelType w:val="multilevel"/>
    <w:tmpl w:val="091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F6E60"/>
    <w:multiLevelType w:val="multilevel"/>
    <w:tmpl w:val="504A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D3154"/>
    <w:multiLevelType w:val="multilevel"/>
    <w:tmpl w:val="1B9E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80EEE"/>
    <w:multiLevelType w:val="multilevel"/>
    <w:tmpl w:val="CA92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F1C76"/>
    <w:multiLevelType w:val="multilevel"/>
    <w:tmpl w:val="28F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D601B"/>
    <w:multiLevelType w:val="multilevel"/>
    <w:tmpl w:val="797E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500EE"/>
    <w:multiLevelType w:val="multilevel"/>
    <w:tmpl w:val="AE38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023E3"/>
    <w:multiLevelType w:val="multilevel"/>
    <w:tmpl w:val="F668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01A4F"/>
    <w:multiLevelType w:val="multilevel"/>
    <w:tmpl w:val="03A8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274740">
    <w:abstractNumId w:val="9"/>
  </w:num>
  <w:num w:numId="2" w16cid:durableId="375156060">
    <w:abstractNumId w:val="5"/>
  </w:num>
  <w:num w:numId="3" w16cid:durableId="1821339754">
    <w:abstractNumId w:val="6"/>
  </w:num>
  <w:num w:numId="4" w16cid:durableId="1893426337">
    <w:abstractNumId w:val="0"/>
  </w:num>
  <w:num w:numId="5" w16cid:durableId="723604146">
    <w:abstractNumId w:val="7"/>
  </w:num>
  <w:num w:numId="6" w16cid:durableId="1378890675">
    <w:abstractNumId w:val="2"/>
  </w:num>
  <w:num w:numId="7" w16cid:durableId="1090857814">
    <w:abstractNumId w:val="8"/>
  </w:num>
  <w:num w:numId="8" w16cid:durableId="1926763670">
    <w:abstractNumId w:val="10"/>
  </w:num>
  <w:num w:numId="9" w16cid:durableId="1345473992">
    <w:abstractNumId w:val="3"/>
  </w:num>
  <w:num w:numId="10" w16cid:durableId="126164183">
    <w:abstractNumId w:val="4"/>
  </w:num>
  <w:num w:numId="11" w16cid:durableId="16941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20"/>
    <w:rsid w:val="00016A90"/>
    <w:rsid w:val="00020C86"/>
    <w:rsid w:val="00023BE9"/>
    <w:rsid w:val="00033A00"/>
    <w:rsid w:val="000470D6"/>
    <w:rsid w:val="00051632"/>
    <w:rsid w:val="000558E3"/>
    <w:rsid w:val="00056F9E"/>
    <w:rsid w:val="00065DFE"/>
    <w:rsid w:val="00065F7E"/>
    <w:rsid w:val="00071594"/>
    <w:rsid w:val="000721B0"/>
    <w:rsid w:val="0007555B"/>
    <w:rsid w:val="000757F6"/>
    <w:rsid w:val="000770AC"/>
    <w:rsid w:val="00084292"/>
    <w:rsid w:val="00086D15"/>
    <w:rsid w:val="000942D0"/>
    <w:rsid w:val="000955E2"/>
    <w:rsid w:val="000A17EC"/>
    <w:rsid w:val="000A3BF5"/>
    <w:rsid w:val="000A756A"/>
    <w:rsid w:val="000C1E38"/>
    <w:rsid w:val="000C2485"/>
    <w:rsid w:val="000D5E50"/>
    <w:rsid w:val="000E773A"/>
    <w:rsid w:val="000F1129"/>
    <w:rsid w:val="000F24DD"/>
    <w:rsid w:val="00150FCC"/>
    <w:rsid w:val="001611C2"/>
    <w:rsid w:val="00172B73"/>
    <w:rsid w:val="00194053"/>
    <w:rsid w:val="001B272C"/>
    <w:rsid w:val="001C1D8F"/>
    <w:rsid w:val="001C3286"/>
    <w:rsid w:val="001D3AB6"/>
    <w:rsid w:val="001E6368"/>
    <w:rsid w:val="001E702E"/>
    <w:rsid w:val="002170E8"/>
    <w:rsid w:val="0022575F"/>
    <w:rsid w:val="002270F7"/>
    <w:rsid w:val="00230B33"/>
    <w:rsid w:val="0025576D"/>
    <w:rsid w:val="002567A2"/>
    <w:rsid w:val="0026330C"/>
    <w:rsid w:val="00277D9F"/>
    <w:rsid w:val="00282B1D"/>
    <w:rsid w:val="00285A17"/>
    <w:rsid w:val="002945D2"/>
    <w:rsid w:val="002A74CB"/>
    <w:rsid w:val="002B5CBA"/>
    <w:rsid w:val="002C1566"/>
    <w:rsid w:val="002C6DAD"/>
    <w:rsid w:val="002D45D4"/>
    <w:rsid w:val="002E14B9"/>
    <w:rsid w:val="002E7403"/>
    <w:rsid w:val="002E768D"/>
    <w:rsid w:val="00302890"/>
    <w:rsid w:val="00316896"/>
    <w:rsid w:val="00316C10"/>
    <w:rsid w:val="00320BC5"/>
    <w:rsid w:val="003228F0"/>
    <w:rsid w:val="00322CF9"/>
    <w:rsid w:val="00342458"/>
    <w:rsid w:val="00351096"/>
    <w:rsid w:val="003732A0"/>
    <w:rsid w:val="00373B13"/>
    <w:rsid w:val="00374DC0"/>
    <w:rsid w:val="00386590"/>
    <w:rsid w:val="00386A8C"/>
    <w:rsid w:val="00395FE2"/>
    <w:rsid w:val="003B4A9F"/>
    <w:rsid w:val="003C74A4"/>
    <w:rsid w:val="003F4AC5"/>
    <w:rsid w:val="003F7D9B"/>
    <w:rsid w:val="00416547"/>
    <w:rsid w:val="004167F9"/>
    <w:rsid w:val="00427B2A"/>
    <w:rsid w:val="004302CE"/>
    <w:rsid w:val="004432DA"/>
    <w:rsid w:val="00446F3C"/>
    <w:rsid w:val="00452907"/>
    <w:rsid w:val="0045486E"/>
    <w:rsid w:val="00460998"/>
    <w:rsid w:val="00476DC1"/>
    <w:rsid w:val="00477EFF"/>
    <w:rsid w:val="00484061"/>
    <w:rsid w:val="00497D0C"/>
    <w:rsid w:val="004A2154"/>
    <w:rsid w:val="004B14D6"/>
    <w:rsid w:val="004C244C"/>
    <w:rsid w:val="004E5A08"/>
    <w:rsid w:val="004E7097"/>
    <w:rsid w:val="005026C0"/>
    <w:rsid w:val="00502C6B"/>
    <w:rsid w:val="005035D6"/>
    <w:rsid w:val="0051359B"/>
    <w:rsid w:val="005207D4"/>
    <w:rsid w:val="00523A06"/>
    <w:rsid w:val="0053446C"/>
    <w:rsid w:val="00542180"/>
    <w:rsid w:val="00545EAD"/>
    <w:rsid w:val="00552032"/>
    <w:rsid w:val="00553116"/>
    <w:rsid w:val="0057056C"/>
    <w:rsid w:val="005B3990"/>
    <w:rsid w:val="005B6915"/>
    <w:rsid w:val="005B7316"/>
    <w:rsid w:val="005C7DB0"/>
    <w:rsid w:val="005F099B"/>
    <w:rsid w:val="005F5970"/>
    <w:rsid w:val="0060790B"/>
    <w:rsid w:val="00611526"/>
    <w:rsid w:val="00650052"/>
    <w:rsid w:val="00656C08"/>
    <w:rsid w:val="006778C1"/>
    <w:rsid w:val="00677B6F"/>
    <w:rsid w:val="00690B4B"/>
    <w:rsid w:val="006A5389"/>
    <w:rsid w:val="006A63B9"/>
    <w:rsid w:val="006B04D2"/>
    <w:rsid w:val="006B0547"/>
    <w:rsid w:val="006C6D97"/>
    <w:rsid w:val="006E5A69"/>
    <w:rsid w:val="006E73B9"/>
    <w:rsid w:val="006F1706"/>
    <w:rsid w:val="00711365"/>
    <w:rsid w:val="007206F6"/>
    <w:rsid w:val="00754B98"/>
    <w:rsid w:val="00760C17"/>
    <w:rsid w:val="00772D20"/>
    <w:rsid w:val="00774F8F"/>
    <w:rsid w:val="00777545"/>
    <w:rsid w:val="00781EA6"/>
    <w:rsid w:val="007828B0"/>
    <w:rsid w:val="00792353"/>
    <w:rsid w:val="00797F39"/>
    <w:rsid w:val="00797F9C"/>
    <w:rsid w:val="007C609D"/>
    <w:rsid w:val="007C6EE9"/>
    <w:rsid w:val="007D0779"/>
    <w:rsid w:val="007D1E87"/>
    <w:rsid w:val="007E07A7"/>
    <w:rsid w:val="007E0C76"/>
    <w:rsid w:val="007E3756"/>
    <w:rsid w:val="008213FA"/>
    <w:rsid w:val="00826F2C"/>
    <w:rsid w:val="00830DDF"/>
    <w:rsid w:val="00835740"/>
    <w:rsid w:val="0084097B"/>
    <w:rsid w:val="0084599E"/>
    <w:rsid w:val="00847288"/>
    <w:rsid w:val="00863392"/>
    <w:rsid w:val="0086625F"/>
    <w:rsid w:val="0087010D"/>
    <w:rsid w:val="00887D3F"/>
    <w:rsid w:val="00891D83"/>
    <w:rsid w:val="008B1F10"/>
    <w:rsid w:val="008B4AAE"/>
    <w:rsid w:val="008C34D7"/>
    <w:rsid w:val="008C6529"/>
    <w:rsid w:val="008E307E"/>
    <w:rsid w:val="008E366B"/>
    <w:rsid w:val="008E4A05"/>
    <w:rsid w:val="008F19BB"/>
    <w:rsid w:val="008F1B41"/>
    <w:rsid w:val="0090203F"/>
    <w:rsid w:val="009027DC"/>
    <w:rsid w:val="009119AC"/>
    <w:rsid w:val="00923EE0"/>
    <w:rsid w:val="00935936"/>
    <w:rsid w:val="009365F7"/>
    <w:rsid w:val="009467C5"/>
    <w:rsid w:val="00947386"/>
    <w:rsid w:val="009476CC"/>
    <w:rsid w:val="00962552"/>
    <w:rsid w:val="00964FBB"/>
    <w:rsid w:val="0097344D"/>
    <w:rsid w:val="00987670"/>
    <w:rsid w:val="00993222"/>
    <w:rsid w:val="00994DB7"/>
    <w:rsid w:val="009A4B91"/>
    <w:rsid w:val="009B38F9"/>
    <w:rsid w:val="009C2D0B"/>
    <w:rsid w:val="009D00F6"/>
    <w:rsid w:val="009E536A"/>
    <w:rsid w:val="009F09CB"/>
    <w:rsid w:val="00A006B5"/>
    <w:rsid w:val="00A01C1A"/>
    <w:rsid w:val="00A10CB1"/>
    <w:rsid w:val="00A11A76"/>
    <w:rsid w:val="00A21B1A"/>
    <w:rsid w:val="00A21DCC"/>
    <w:rsid w:val="00A363AC"/>
    <w:rsid w:val="00A45938"/>
    <w:rsid w:val="00A6697F"/>
    <w:rsid w:val="00A67439"/>
    <w:rsid w:val="00A9363A"/>
    <w:rsid w:val="00AA1734"/>
    <w:rsid w:val="00AA3F76"/>
    <w:rsid w:val="00AB07E4"/>
    <w:rsid w:val="00AB4463"/>
    <w:rsid w:val="00AB4ADA"/>
    <w:rsid w:val="00AD3689"/>
    <w:rsid w:val="00AE63F7"/>
    <w:rsid w:val="00AE668E"/>
    <w:rsid w:val="00AE7685"/>
    <w:rsid w:val="00AF5E81"/>
    <w:rsid w:val="00B04FAD"/>
    <w:rsid w:val="00B12EDA"/>
    <w:rsid w:val="00B17323"/>
    <w:rsid w:val="00B3339A"/>
    <w:rsid w:val="00B342CD"/>
    <w:rsid w:val="00B401C1"/>
    <w:rsid w:val="00B425C6"/>
    <w:rsid w:val="00B52550"/>
    <w:rsid w:val="00B57D91"/>
    <w:rsid w:val="00B60E7A"/>
    <w:rsid w:val="00B616C2"/>
    <w:rsid w:val="00B65C23"/>
    <w:rsid w:val="00B765FB"/>
    <w:rsid w:val="00B93AA7"/>
    <w:rsid w:val="00BA6FEF"/>
    <w:rsid w:val="00BB7F1C"/>
    <w:rsid w:val="00BC33CE"/>
    <w:rsid w:val="00BD201E"/>
    <w:rsid w:val="00BE269B"/>
    <w:rsid w:val="00BE65E1"/>
    <w:rsid w:val="00BF2B2A"/>
    <w:rsid w:val="00BF7E2B"/>
    <w:rsid w:val="00C07691"/>
    <w:rsid w:val="00C076B6"/>
    <w:rsid w:val="00C124BB"/>
    <w:rsid w:val="00C12B51"/>
    <w:rsid w:val="00C153C2"/>
    <w:rsid w:val="00C15493"/>
    <w:rsid w:val="00C15E5B"/>
    <w:rsid w:val="00C22A57"/>
    <w:rsid w:val="00C2346E"/>
    <w:rsid w:val="00C3076C"/>
    <w:rsid w:val="00C36BB3"/>
    <w:rsid w:val="00C418FA"/>
    <w:rsid w:val="00C47CE5"/>
    <w:rsid w:val="00C51BB3"/>
    <w:rsid w:val="00C57F8B"/>
    <w:rsid w:val="00C728CA"/>
    <w:rsid w:val="00C74812"/>
    <w:rsid w:val="00C87DA3"/>
    <w:rsid w:val="00C9012C"/>
    <w:rsid w:val="00C91CC1"/>
    <w:rsid w:val="00C9206B"/>
    <w:rsid w:val="00CB68EF"/>
    <w:rsid w:val="00CC09A9"/>
    <w:rsid w:val="00CD3E5A"/>
    <w:rsid w:val="00CE456D"/>
    <w:rsid w:val="00CE7A21"/>
    <w:rsid w:val="00D06459"/>
    <w:rsid w:val="00D13BCE"/>
    <w:rsid w:val="00D30E8C"/>
    <w:rsid w:val="00D31323"/>
    <w:rsid w:val="00D34597"/>
    <w:rsid w:val="00D405E0"/>
    <w:rsid w:val="00D50C34"/>
    <w:rsid w:val="00D608E8"/>
    <w:rsid w:val="00D705FD"/>
    <w:rsid w:val="00D82E8B"/>
    <w:rsid w:val="00D83183"/>
    <w:rsid w:val="00D863F6"/>
    <w:rsid w:val="00D9043F"/>
    <w:rsid w:val="00D93911"/>
    <w:rsid w:val="00DA304F"/>
    <w:rsid w:val="00DA50EE"/>
    <w:rsid w:val="00DB1F72"/>
    <w:rsid w:val="00DC56C4"/>
    <w:rsid w:val="00DE0E11"/>
    <w:rsid w:val="00DE500E"/>
    <w:rsid w:val="00DF3B76"/>
    <w:rsid w:val="00E02676"/>
    <w:rsid w:val="00E21E60"/>
    <w:rsid w:val="00E323F1"/>
    <w:rsid w:val="00E339E4"/>
    <w:rsid w:val="00E34A25"/>
    <w:rsid w:val="00E55A2E"/>
    <w:rsid w:val="00E71E4A"/>
    <w:rsid w:val="00E86215"/>
    <w:rsid w:val="00EA17ED"/>
    <w:rsid w:val="00EA4449"/>
    <w:rsid w:val="00EB5241"/>
    <w:rsid w:val="00EB7DD7"/>
    <w:rsid w:val="00ED290A"/>
    <w:rsid w:val="00ED78E6"/>
    <w:rsid w:val="00EF4F6A"/>
    <w:rsid w:val="00F047C7"/>
    <w:rsid w:val="00F125B6"/>
    <w:rsid w:val="00F21F4E"/>
    <w:rsid w:val="00F249EE"/>
    <w:rsid w:val="00F31381"/>
    <w:rsid w:val="00F345A5"/>
    <w:rsid w:val="00F358C7"/>
    <w:rsid w:val="00F36727"/>
    <w:rsid w:val="00F45AC0"/>
    <w:rsid w:val="00F5074C"/>
    <w:rsid w:val="00F51957"/>
    <w:rsid w:val="00F655CC"/>
    <w:rsid w:val="00F76F88"/>
    <w:rsid w:val="00F77043"/>
    <w:rsid w:val="00F77980"/>
    <w:rsid w:val="00F9077F"/>
    <w:rsid w:val="00F95C78"/>
    <w:rsid w:val="00F9640B"/>
    <w:rsid w:val="00F96471"/>
    <w:rsid w:val="00FA2583"/>
    <w:rsid w:val="00FB0DC3"/>
    <w:rsid w:val="00FB2672"/>
    <w:rsid w:val="00FB2DEE"/>
    <w:rsid w:val="00FD2F83"/>
    <w:rsid w:val="00FE56F3"/>
    <w:rsid w:val="00FF7291"/>
    <w:rsid w:val="03F9E7B0"/>
    <w:rsid w:val="37D1209A"/>
    <w:rsid w:val="6F4C2D3B"/>
    <w:rsid w:val="7AD7D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F0E3A"/>
  <w15:chartTrackingRefBased/>
  <w15:docId w15:val="{37467F9A-C341-404F-BD3D-A8EE78A7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91"/>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4432DA"/>
    <w:pPr>
      <w:keepNext/>
      <w:keepLines/>
      <w:spacing w:before="240"/>
      <w:outlineLvl w:val="0"/>
    </w:pPr>
    <w:rPr>
      <w:rFonts w:eastAsiaTheme="majorEastAsia"/>
      <w:b/>
      <w:bCs/>
      <w:sz w:val="36"/>
      <w:szCs w:val="36"/>
      <w:lang w:eastAsia="en-GB"/>
    </w:rPr>
  </w:style>
  <w:style w:type="paragraph" w:styleId="Heading2">
    <w:name w:val="heading 2"/>
    <w:basedOn w:val="Normal"/>
    <w:next w:val="Normal"/>
    <w:link w:val="Heading2Char"/>
    <w:uiPriority w:val="9"/>
    <w:unhideWhenUsed/>
    <w:qFormat/>
    <w:rsid w:val="004432DA"/>
    <w:pPr>
      <w:outlineLvl w:val="1"/>
    </w:pPr>
    <w:rPr>
      <w:b/>
      <w:bCs/>
      <w:color w:val="0E101A"/>
      <w:sz w:val="32"/>
      <w:szCs w:val="32"/>
      <w:lang w:eastAsia="en-GB"/>
    </w:rPr>
  </w:style>
  <w:style w:type="paragraph" w:styleId="Heading3">
    <w:name w:val="heading 3"/>
    <w:basedOn w:val="Normal"/>
    <w:next w:val="Normal"/>
    <w:link w:val="Heading3Char"/>
    <w:uiPriority w:val="9"/>
    <w:semiHidden/>
    <w:unhideWhenUsed/>
    <w:qFormat/>
    <w:rsid w:val="00C51B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02C6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2D20"/>
    <w:rPr>
      <w:color w:val="0000FF"/>
      <w:u w:val="single"/>
    </w:rPr>
  </w:style>
  <w:style w:type="paragraph" w:customStyle="1" w:styleId="BodyCopy">
    <w:name w:val="Body Copy"/>
    <w:basedOn w:val="Normal"/>
    <w:uiPriority w:val="99"/>
    <w:rsid w:val="00772D20"/>
    <w:pPr>
      <w:spacing w:before="120" w:after="120" w:line="360" w:lineRule="auto"/>
      <w:jc w:val="both"/>
    </w:pPr>
  </w:style>
  <w:style w:type="paragraph" w:styleId="NormalWeb">
    <w:name w:val="Normal (Web)"/>
    <w:basedOn w:val="Normal"/>
    <w:uiPriority w:val="99"/>
    <w:rsid w:val="00772D20"/>
    <w:pPr>
      <w:spacing w:before="100" w:beforeAutospacing="1" w:after="100" w:afterAutospacing="1"/>
    </w:pPr>
    <w:rPr>
      <w:lang w:val="en-US"/>
    </w:rPr>
  </w:style>
  <w:style w:type="paragraph" w:styleId="Revision">
    <w:name w:val="Revision"/>
    <w:hidden/>
    <w:uiPriority w:val="99"/>
    <w:semiHidden/>
    <w:rsid w:val="00AD3689"/>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6A63B9"/>
    <w:rPr>
      <w:color w:val="605E5C"/>
      <w:shd w:val="clear" w:color="auto" w:fill="E1DFDD"/>
    </w:rPr>
  </w:style>
  <w:style w:type="character" w:styleId="CommentReference">
    <w:name w:val="annotation reference"/>
    <w:basedOn w:val="DefaultParagraphFont"/>
    <w:uiPriority w:val="99"/>
    <w:semiHidden/>
    <w:unhideWhenUsed/>
    <w:rsid w:val="005026C0"/>
    <w:rPr>
      <w:sz w:val="16"/>
      <w:szCs w:val="16"/>
    </w:rPr>
  </w:style>
  <w:style w:type="paragraph" w:styleId="CommentText">
    <w:name w:val="annotation text"/>
    <w:basedOn w:val="Normal"/>
    <w:link w:val="CommentTextChar"/>
    <w:uiPriority w:val="99"/>
    <w:unhideWhenUsed/>
    <w:rsid w:val="005026C0"/>
    <w:rPr>
      <w:sz w:val="20"/>
      <w:szCs w:val="20"/>
    </w:rPr>
  </w:style>
  <w:style w:type="character" w:customStyle="1" w:styleId="CommentTextChar">
    <w:name w:val="Comment Text Char"/>
    <w:basedOn w:val="DefaultParagraphFont"/>
    <w:link w:val="CommentText"/>
    <w:uiPriority w:val="99"/>
    <w:rsid w:val="005026C0"/>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026C0"/>
    <w:rPr>
      <w:b/>
      <w:bCs/>
    </w:rPr>
  </w:style>
  <w:style w:type="character" w:customStyle="1" w:styleId="CommentSubjectChar">
    <w:name w:val="Comment Subject Char"/>
    <w:basedOn w:val="CommentTextChar"/>
    <w:link w:val="CommentSubject"/>
    <w:uiPriority w:val="99"/>
    <w:semiHidden/>
    <w:rsid w:val="005026C0"/>
    <w:rPr>
      <w:rFonts w:ascii="Arial" w:eastAsia="Times New Roman" w:hAnsi="Arial" w:cs="Arial"/>
      <w:b/>
      <w:bCs/>
      <w:sz w:val="20"/>
      <w:szCs w:val="20"/>
    </w:rPr>
  </w:style>
  <w:style w:type="character" w:styleId="FollowedHyperlink">
    <w:name w:val="FollowedHyperlink"/>
    <w:basedOn w:val="DefaultParagraphFont"/>
    <w:uiPriority w:val="99"/>
    <w:semiHidden/>
    <w:unhideWhenUsed/>
    <w:rsid w:val="001C3286"/>
    <w:rPr>
      <w:color w:val="954F72" w:themeColor="followedHyperlink"/>
      <w:u w:val="single"/>
    </w:rPr>
  </w:style>
  <w:style w:type="paragraph" w:styleId="Header">
    <w:name w:val="header"/>
    <w:basedOn w:val="Normal"/>
    <w:link w:val="HeaderChar"/>
    <w:uiPriority w:val="99"/>
    <w:unhideWhenUsed/>
    <w:rsid w:val="00C74812"/>
    <w:pPr>
      <w:tabs>
        <w:tab w:val="center" w:pos="4513"/>
        <w:tab w:val="right" w:pos="9026"/>
      </w:tabs>
    </w:pPr>
  </w:style>
  <w:style w:type="character" w:customStyle="1" w:styleId="HeaderChar">
    <w:name w:val="Header Char"/>
    <w:basedOn w:val="DefaultParagraphFont"/>
    <w:link w:val="Header"/>
    <w:uiPriority w:val="99"/>
    <w:rsid w:val="00C74812"/>
    <w:rPr>
      <w:rFonts w:ascii="Arial" w:eastAsia="Times New Roman" w:hAnsi="Arial" w:cs="Arial"/>
      <w:sz w:val="24"/>
      <w:szCs w:val="24"/>
    </w:rPr>
  </w:style>
  <w:style w:type="paragraph" w:styleId="Footer">
    <w:name w:val="footer"/>
    <w:basedOn w:val="Normal"/>
    <w:link w:val="FooterChar"/>
    <w:uiPriority w:val="99"/>
    <w:unhideWhenUsed/>
    <w:rsid w:val="00C74812"/>
    <w:pPr>
      <w:tabs>
        <w:tab w:val="center" w:pos="4513"/>
        <w:tab w:val="right" w:pos="9026"/>
      </w:tabs>
    </w:pPr>
  </w:style>
  <w:style w:type="character" w:customStyle="1" w:styleId="FooterChar">
    <w:name w:val="Footer Char"/>
    <w:basedOn w:val="DefaultParagraphFont"/>
    <w:link w:val="Footer"/>
    <w:uiPriority w:val="99"/>
    <w:rsid w:val="00C74812"/>
    <w:rPr>
      <w:rFonts w:ascii="Arial" w:eastAsia="Times New Roman" w:hAnsi="Arial" w:cs="Arial"/>
      <w:sz w:val="24"/>
      <w:szCs w:val="24"/>
    </w:rPr>
  </w:style>
  <w:style w:type="character" w:styleId="Strong">
    <w:name w:val="Strong"/>
    <w:basedOn w:val="DefaultParagraphFont"/>
    <w:uiPriority w:val="22"/>
    <w:qFormat/>
    <w:rsid w:val="00FF7291"/>
    <w:rPr>
      <w:b/>
      <w:bCs/>
    </w:rPr>
  </w:style>
  <w:style w:type="character" w:customStyle="1" w:styleId="Heading1Char">
    <w:name w:val="Heading 1 Char"/>
    <w:basedOn w:val="DefaultParagraphFont"/>
    <w:link w:val="Heading1"/>
    <w:uiPriority w:val="9"/>
    <w:rsid w:val="004432DA"/>
    <w:rPr>
      <w:rFonts w:ascii="Arial" w:eastAsiaTheme="majorEastAsia" w:hAnsi="Arial" w:cs="Arial"/>
      <w:b/>
      <w:bCs/>
      <w:sz w:val="36"/>
      <w:szCs w:val="36"/>
      <w:lang w:eastAsia="en-GB"/>
    </w:rPr>
  </w:style>
  <w:style w:type="character" w:customStyle="1" w:styleId="Heading3Char">
    <w:name w:val="Heading 3 Char"/>
    <w:basedOn w:val="DefaultParagraphFont"/>
    <w:link w:val="Heading3"/>
    <w:uiPriority w:val="9"/>
    <w:semiHidden/>
    <w:rsid w:val="00C51B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02C6B"/>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7C6EE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7C6EE9"/>
    <w:rPr>
      <w:rFonts w:asciiTheme="majorHAnsi" w:eastAsiaTheme="majorEastAsia" w:hAnsiTheme="majorHAnsi" w:cstheme="majorBidi"/>
      <w:color w:val="323E4F" w:themeColor="text2" w:themeShade="BF"/>
      <w:spacing w:val="5"/>
      <w:kern w:val="28"/>
      <w:sz w:val="52"/>
      <w:szCs w:val="52"/>
      <w:lang w:val="en-US"/>
    </w:rPr>
  </w:style>
  <w:style w:type="table" w:styleId="TableGrid">
    <w:name w:val="Table Grid"/>
    <w:basedOn w:val="TableNormal"/>
    <w:uiPriority w:val="59"/>
    <w:rsid w:val="007C6EE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432DA"/>
    <w:rPr>
      <w:rFonts w:ascii="Arial" w:eastAsia="Times New Roman" w:hAnsi="Arial" w:cs="Arial"/>
      <w:b/>
      <w:bCs/>
      <w:color w:val="0E101A"/>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9303">
      <w:bodyDiv w:val="1"/>
      <w:marLeft w:val="0"/>
      <w:marRight w:val="0"/>
      <w:marTop w:val="0"/>
      <w:marBottom w:val="0"/>
      <w:divBdr>
        <w:top w:val="none" w:sz="0" w:space="0" w:color="auto"/>
        <w:left w:val="none" w:sz="0" w:space="0" w:color="auto"/>
        <w:bottom w:val="none" w:sz="0" w:space="0" w:color="auto"/>
        <w:right w:val="none" w:sz="0" w:space="0" w:color="auto"/>
      </w:divBdr>
    </w:div>
    <w:div w:id="256788999">
      <w:bodyDiv w:val="1"/>
      <w:marLeft w:val="0"/>
      <w:marRight w:val="0"/>
      <w:marTop w:val="0"/>
      <w:marBottom w:val="0"/>
      <w:divBdr>
        <w:top w:val="none" w:sz="0" w:space="0" w:color="auto"/>
        <w:left w:val="none" w:sz="0" w:space="0" w:color="auto"/>
        <w:bottom w:val="none" w:sz="0" w:space="0" w:color="auto"/>
        <w:right w:val="none" w:sz="0" w:space="0" w:color="auto"/>
      </w:divBdr>
      <w:divsChild>
        <w:div w:id="269243091">
          <w:marLeft w:val="0"/>
          <w:marRight w:val="0"/>
          <w:marTop w:val="0"/>
          <w:marBottom w:val="0"/>
          <w:divBdr>
            <w:top w:val="none" w:sz="0" w:space="0" w:color="auto"/>
            <w:left w:val="none" w:sz="0" w:space="0" w:color="auto"/>
            <w:bottom w:val="none" w:sz="0" w:space="0" w:color="auto"/>
            <w:right w:val="none" w:sz="0" w:space="0" w:color="auto"/>
          </w:divBdr>
        </w:div>
        <w:div w:id="858274597">
          <w:marLeft w:val="0"/>
          <w:marRight w:val="0"/>
          <w:marTop w:val="0"/>
          <w:marBottom w:val="0"/>
          <w:divBdr>
            <w:top w:val="none" w:sz="0" w:space="0" w:color="auto"/>
            <w:left w:val="none" w:sz="0" w:space="0" w:color="auto"/>
            <w:bottom w:val="none" w:sz="0" w:space="0" w:color="auto"/>
            <w:right w:val="none" w:sz="0" w:space="0" w:color="auto"/>
          </w:divBdr>
        </w:div>
        <w:div w:id="1436634083">
          <w:marLeft w:val="0"/>
          <w:marRight w:val="0"/>
          <w:marTop w:val="0"/>
          <w:marBottom w:val="0"/>
          <w:divBdr>
            <w:top w:val="none" w:sz="0" w:space="0" w:color="auto"/>
            <w:left w:val="none" w:sz="0" w:space="0" w:color="auto"/>
            <w:bottom w:val="none" w:sz="0" w:space="0" w:color="auto"/>
            <w:right w:val="none" w:sz="0" w:space="0" w:color="auto"/>
          </w:divBdr>
        </w:div>
        <w:div w:id="1710109814">
          <w:marLeft w:val="0"/>
          <w:marRight w:val="0"/>
          <w:marTop w:val="0"/>
          <w:marBottom w:val="0"/>
          <w:divBdr>
            <w:top w:val="none" w:sz="0" w:space="0" w:color="auto"/>
            <w:left w:val="none" w:sz="0" w:space="0" w:color="auto"/>
            <w:bottom w:val="none" w:sz="0" w:space="0" w:color="auto"/>
            <w:right w:val="none" w:sz="0" w:space="0" w:color="auto"/>
          </w:divBdr>
        </w:div>
      </w:divsChild>
    </w:div>
    <w:div w:id="313611283">
      <w:bodyDiv w:val="1"/>
      <w:marLeft w:val="0"/>
      <w:marRight w:val="0"/>
      <w:marTop w:val="0"/>
      <w:marBottom w:val="0"/>
      <w:divBdr>
        <w:top w:val="none" w:sz="0" w:space="0" w:color="auto"/>
        <w:left w:val="none" w:sz="0" w:space="0" w:color="auto"/>
        <w:bottom w:val="none" w:sz="0" w:space="0" w:color="auto"/>
        <w:right w:val="none" w:sz="0" w:space="0" w:color="auto"/>
      </w:divBdr>
      <w:divsChild>
        <w:div w:id="173685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410598">
      <w:bodyDiv w:val="1"/>
      <w:marLeft w:val="0"/>
      <w:marRight w:val="0"/>
      <w:marTop w:val="0"/>
      <w:marBottom w:val="0"/>
      <w:divBdr>
        <w:top w:val="none" w:sz="0" w:space="0" w:color="auto"/>
        <w:left w:val="none" w:sz="0" w:space="0" w:color="auto"/>
        <w:bottom w:val="none" w:sz="0" w:space="0" w:color="auto"/>
        <w:right w:val="none" w:sz="0" w:space="0" w:color="auto"/>
      </w:divBdr>
    </w:div>
    <w:div w:id="734087378">
      <w:bodyDiv w:val="1"/>
      <w:marLeft w:val="0"/>
      <w:marRight w:val="0"/>
      <w:marTop w:val="0"/>
      <w:marBottom w:val="0"/>
      <w:divBdr>
        <w:top w:val="none" w:sz="0" w:space="0" w:color="auto"/>
        <w:left w:val="none" w:sz="0" w:space="0" w:color="auto"/>
        <w:bottom w:val="none" w:sz="0" w:space="0" w:color="auto"/>
        <w:right w:val="none" w:sz="0" w:space="0" w:color="auto"/>
      </w:divBdr>
    </w:div>
    <w:div w:id="734549608">
      <w:bodyDiv w:val="1"/>
      <w:marLeft w:val="0"/>
      <w:marRight w:val="0"/>
      <w:marTop w:val="0"/>
      <w:marBottom w:val="0"/>
      <w:divBdr>
        <w:top w:val="none" w:sz="0" w:space="0" w:color="auto"/>
        <w:left w:val="none" w:sz="0" w:space="0" w:color="auto"/>
        <w:bottom w:val="none" w:sz="0" w:space="0" w:color="auto"/>
        <w:right w:val="none" w:sz="0" w:space="0" w:color="auto"/>
      </w:divBdr>
      <w:divsChild>
        <w:div w:id="1679388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687610">
      <w:bodyDiv w:val="1"/>
      <w:marLeft w:val="0"/>
      <w:marRight w:val="0"/>
      <w:marTop w:val="0"/>
      <w:marBottom w:val="0"/>
      <w:divBdr>
        <w:top w:val="none" w:sz="0" w:space="0" w:color="auto"/>
        <w:left w:val="none" w:sz="0" w:space="0" w:color="auto"/>
        <w:bottom w:val="none" w:sz="0" w:space="0" w:color="auto"/>
        <w:right w:val="none" w:sz="0" w:space="0" w:color="auto"/>
      </w:divBdr>
    </w:div>
    <w:div w:id="798379265">
      <w:bodyDiv w:val="1"/>
      <w:marLeft w:val="0"/>
      <w:marRight w:val="0"/>
      <w:marTop w:val="0"/>
      <w:marBottom w:val="0"/>
      <w:divBdr>
        <w:top w:val="none" w:sz="0" w:space="0" w:color="auto"/>
        <w:left w:val="none" w:sz="0" w:space="0" w:color="auto"/>
        <w:bottom w:val="none" w:sz="0" w:space="0" w:color="auto"/>
        <w:right w:val="none" w:sz="0" w:space="0" w:color="auto"/>
      </w:divBdr>
      <w:divsChild>
        <w:div w:id="306009076">
          <w:marLeft w:val="0"/>
          <w:marRight w:val="0"/>
          <w:marTop w:val="0"/>
          <w:marBottom w:val="0"/>
          <w:divBdr>
            <w:top w:val="none" w:sz="0" w:space="0" w:color="auto"/>
            <w:left w:val="none" w:sz="0" w:space="0" w:color="auto"/>
            <w:bottom w:val="none" w:sz="0" w:space="0" w:color="auto"/>
            <w:right w:val="none" w:sz="0" w:space="0" w:color="auto"/>
          </w:divBdr>
        </w:div>
        <w:div w:id="1265531890">
          <w:marLeft w:val="0"/>
          <w:marRight w:val="0"/>
          <w:marTop w:val="0"/>
          <w:marBottom w:val="0"/>
          <w:divBdr>
            <w:top w:val="none" w:sz="0" w:space="0" w:color="auto"/>
            <w:left w:val="none" w:sz="0" w:space="0" w:color="auto"/>
            <w:bottom w:val="none" w:sz="0" w:space="0" w:color="auto"/>
            <w:right w:val="none" w:sz="0" w:space="0" w:color="auto"/>
          </w:divBdr>
        </w:div>
        <w:div w:id="1719478020">
          <w:marLeft w:val="0"/>
          <w:marRight w:val="0"/>
          <w:marTop w:val="0"/>
          <w:marBottom w:val="0"/>
          <w:divBdr>
            <w:top w:val="none" w:sz="0" w:space="0" w:color="auto"/>
            <w:left w:val="none" w:sz="0" w:space="0" w:color="auto"/>
            <w:bottom w:val="none" w:sz="0" w:space="0" w:color="auto"/>
            <w:right w:val="none" w:sz="0" w:space="0" w:color="auto"/>
          </w:divBdr>
        </w:div>
        <w:div w:id="1764522204">
          <w:marLeft w:val="0"/>
          <w:marRight w:val="0"/>
          <w:marTop w:val="0"/>
          <w:marBottom w:val="0"/>
          <w:divBdr>
            <w:top w:val="none" w:sz="0" w:space="0" w:color="auto"/>
            <w:left w:val="none" w:sz="0" w:space="0" w:color="auto"/>
            <w:bottom w:val="none" w:sz="0" w:space="0" w:color="auto"/>
            <w:right w:val="none" w:sz="0" w:space="0" w:color="auto"/>
          </w:divBdr>
        </w:div>
      </w:divsChild>
    </w:div>
    <w:div w:id="875577743">
      <w:bodyDiv w:val="1"/>
      <w:marLeft w:val="0"/>
      <w:marRight w:val="0"/>
      <w:marTop w:val="0"/>
      <w:marBottom w:val="0"/>
      <w:divBdr>
        <w:top w:val="none" w:sz="0" w:space="0" w:color="auto"/>
        <w:left w:val="none" w:sz="0" w:space="0" w:color="auto"/>
        <w:bottom w:val="none" w:sz="0" w:space="0" w:color="auto"/>
        <w:right w:val="none" w:sz="0" w:space="0" w:color="auto"/>
      </w:divBdr>
    </w:div>
    <w:div w:id="992830067">
      <w:bodyDiv w:val="1"/>
      <w:marLeft w:val="0"/>
      <w:marRight w:val="0"/>
      <w:marTop w:val="0"/>
      <w:marBottom w:val="0"/>
      <w:divBdr>
        <w:top w:val="none" w:sz="0" w:space="0" w:color="auto"/>
        <w:left w:val="none" w:sz="0" w:space="0" w:color="auto"/>
        <w:bottom w:val="none" w:sz="0" w:space="0" w:color="auto"/>
        <w:right w:val="none" w:sz="0" w:space="0" w:color="auto"/>
      </w:divBdr>
    </w:div>
    <w:div w:id="1585528170">
      <w:bodyDiv w:val="1"/>
      <w:marLeft w:val="0"/>
      <w:marRight w:val="0"/>
      <w:marTop w:val="0"/>
      <w:marBottom w:val="0"/>
      <w:divBdr>
        <w:top w:val="none" w:sz="0" w:space="0" w:color="auto"/>
        <w:left w:val="none" w:sz="0" w:space="0" w:color="auto"/>
        <w:bottom w:val="none" w:sz="0" w:space="0" w:color="auto"/>
        <w:right w:val="none" w:sz="0" w:space="0" w:color="auto"/>
      </w:divBdr>
    </w:div>
    <w:div w:id="1618558864">
      <w:bodyDiv w:val="1"/>
      <w:marLeft w:val="0"/>
      <w:marRight w:val="0"/>
      <w:marTop w:val="0"/>
      <w:marBottom w:val="0"/>
      <w:divBdr>
        <w:top w:val="none" w:sz="0" w:space="0" w:color="auto"/>
        <w:left w:val="none" w:sz="0" w:space="0" w:color="auto"/>
        <w:bottom w:val="none" w:sz="0" w:space="0" w:color="auto"/>
        <w:right w:val="none" w:sz="0" w:space="0" w:color="auto"/>
      </w:divBdr>
      <w:divsChild>
        <w:div w:id="1090201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083627">
      <w:bodyDiv w:val="1"/>
      <w:marLeft w:val="0"/>
      <w:marRight w:val="0"/>
      <w:marTop w:val="0"/>
      <w:marBottom w:val="0"/>
      <w:divBdr>
        <w:top w:val="none" w:sz="0" w:space="0" w:color="auto"/>
        <w:left w:val="none" w:sz="0" w:space="0" w:color="auto"/>
        <w:bottom w:val="none" w:sz="0" w:space="0" w:color="auto"/>
        <w:right w:val="none" w:sz="0" w:space="0" w:color="auto"/>
      </w:divBdr>
    </w:div>
    <w:div w:id="1706952351">
      <w:bodyDiv w:val="1"/>
      <w:marLeft w:val="0"/>
      <w:marRight w:val="0"/>
      <w:marTop w:val="0"/>
      <w:marBottom w:val="0"/>
      <w:divBdr>
        <w:top w:val="none" w:sz="0" w:space="0" w:color="auto"/>
        <w:left w:val="none" w:sz="0" w:space="0" w:color="auto"/>
        <w:bottom w:val="none" w:sz="0" w:space="0" w:color="auto"/>
        <w:right w:val="none" w:sz="0" w:space="0" w:color="auto"/>
      </w:divBdr>
      <w:divsChild>
        <w:div w:id="93251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10697">
      <w:bodyDiv w:val="1"/>
      <w:marLeft w:val="0"/>
      <w:marRight w:val="0"/>
      <w:marTop w:val="0"/>
      <w:marBottom w:val="0"/>
      <w:divBdr>
        <w:top w:val="none" w:sz="0" w:space="0" w:color="auto"/>
        <w:left w:val="none" w:sz="0" w:space="0" w:color="auto"/>
        <w:bottom w:val="none" w:sz="0" w:space="0" w:color="auto"/>
        <w:right w:val="none" w:sz="0" w:space="0" w:color="auto"/>
      </w:divBdr>
      <w:divsChild>
        <w:div w:id="395012112">
          <w:marLeft w:val="0"/>
          <w:marRight w:val="0"/>
          <w:marTop w:val="0"/>
          <w:marBottom w:val="0"/>
          <w:divBdr>
            <w:top w:val="none" w:sz="0" w:space="0" w:color="auto"/>
            <w:left w:val="none" w:sz="0" w:space="0" w:color="auto"/>
            <w:bottom w:val="none" w:sz="0" w:space="0" w:color="auto"/>
            <w:right w:val="none" w:sz="0" w:space="0" w:color="auto"/>
          </w:divBdr>
        </w:div>
        <w:div w:id="453403055">
          <w:marLeft w:val="0"/>
          <w:marRight w:val="0"/>
          <w:marTop w:val="0"/>
          <w:marBottom w:val="0"/>
          <w:divBdr>
            <w:top w:val="none" w:sz="0" w:space="0" w:color="auto"/>
            <w:left w:val="none" w:sz="0" w:space="0" w:color="auto"/>
            <w:bottom w:val="none" w:sz="0" w:space="0" w:color="auto"/>
            <w:right w:val="none" w:sz="0" w:space="0" w:color="auto"/>
          </w:divBdr>
        </w:div>
        <w:div w:id="569387980">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sChild>
    </w:div>
    <w:div w:id="1897277524">
      <w:bodyDiv w:val="1"/>
      <w:marLeft w:val="0"/>
      <w:marRight w:val="0"/>
      <w:marTop w:val="0"/>
      <w:marBottom w:val="0"/>
      <w:divBdr>
        <w:top w:val="none" w:sz="0" w:space="0" w:color="auto"/>
        <w:left w:val="none" w:sz="0" w:space="0" w:color="auto"/>
        <w:bottom w:val="none" w:sz="0" w:space="0" w:color="auto"/>
        <w:right w:val="none" w:sz="0" w:space="0" w:color="auto"/>
      </w:divBdr>
    </w:div>
    <w:div w:id="2091004729">
      <w:bodyDiv w:val="1"/>
      <w:marLeft w:val="0"/>
      <w:marRight w:val="0"/>
      <w:marTop w:val="0"/>
      <w:marBottom w:val="0"/>
      <w:divBdr>
        <w:top w:val="none" w:sz="0" w:space="0" w:color="auto"/>
        <w:left w:val="none" w:sz="0" w:space="0" w:color="auto"/>
        <w:bottom w:val="none" w:sz="0" w:space="0" w:color="auto"/>
        <w:right w:val="none" w:sz="0" w:space="0" w:color="auto"/>
      </w:divBdr>
    </w:div>
    <w:div w:id="214488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ers.ox.ac.uk/~atdgroup/technicalnotes/A%20Hand%20heating%20enclosure%20for%20clinical%20applications.pdf?utm_source=chatgp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o.co.uk/products/isolation-transformer-reomed-i-6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045ca7-eb12-4a0b-9112-d762b432b210" xsi:nil="true"/>
    <lcf76f155ced4ddcb4097134ff3c332f xmlns="83137320-08c7-41f4-8e31-d7d186c713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7" ma:contentTypeDescription="Create a new document." ma:contentTypeScope="" ma:versionID="df09d582b4f24488c57e7489bc5df78c">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daf865c73af5682ff0423970376b2df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2d73ae-c86d-48f5-817e-1ea5624ba4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5489b6-b086-4647-ac7b-3ba5c666b1ab}" ma:internalName="TaxCatchAll" ma:showField="CatchAllData" ma:web="57045ca7-eb12-4a0b-9112-d762b432b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000AA-E435-4C7E-A17A-B7FD694B9BE3}">
  <ds:schemaRefs>
    <ds:schemaRef ds:uri="http://schemas.microsoft.com/sharepoint/v3/contenttype/forms"/>
  </ds:schemaRefs>
</ds:datastoreItem>
</file>

<file path=customXml/itemProps2.xml><?xml version="1.0" encoding="utf-8"?>
<ds:datastoreItem xmlns:ds="http://schemas.openxmlformats.org/officeDocument/2006/customXml" ds:itemID="{AE1F3918-8493-4FF2-8AC3-560FC61A39DB}">
  <ds:schemaRefs>
    <ds:schemaRef ds:uri="http://schemas.microsoft.com/office/2006/metadata/properties"/>
    <ds:schemaRef ds:uri="http://schemas.microsoft.com/office/infopath/2007/PartnerControls"/>
    <ds:schemaRef ds:uri="57045ca7-eb12-4a0b-9112-d762b432b210"/>
    <ds:schemaRef ds:uri="83137320-08c7-41f4-8e31-d7d186c713fc"/>
  </ds:schemaRefs>
</ds:datastoreItem>
</file>

<file path=customXml/itemProps3.xml><?xml version="1.0" encoding="utf-8"?>
<ds:datastoreItem xmlns:ds="http://schemas.openxmlformats.org/officeDocument/2006/customXml" ds:itemID="{A41C4ABA-399F-475C-AC7B-AE85F7A7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Taylor</dc:creator>
  <cp:keywords/>
  <dc:description/>
  <cp:lastModifiedBy>Steve Hughes</cp:lastModifiedBy>
  <cp:revision>3</cp:revision>
  <cp:lastPrinted>2023-06-20T08:09:00Z</cp:lastPrinted>
  <dcterms:created xsi:type="dcterms:W3CDTF">2025-12-18T11:09:00Z</dcterms:created>
  <dcterms:modified xsi:type="dcterms:W3CDTF">2025-12-18T14:20:00Z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9794fe9c75a297b53a305cfbafe3940ba94df021db93a36978a40006d821e84c</vt:lpwstr>
  </property>
  <property fmtid="{D5CDD505-2E9C-101B-9397-08002B2CF9AE}" pid="3" name="ContentTypeId">
    <vt:lpwstr>0x0101006DB590B2C076D34293AC619A9DEC14B8</vt:lpwstr>
  </property>
  <property fmtid="{D5CDD505-2E9C-101B-9397-08002B2CF9AE}" pid="4" name="MediaServiceImageTags">
    <vt:lpwstr/>
  </property>
</Properties>
</file>