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0424" w14:textId="77777777" w:rsidR="001E7414" w:rsidRDefault="001E7414" w:rsidP="001E7414">
      <w:pPr>
        <w:rPr>
          <w:b/>
          <w:bCs/>
        </w:rPr>
      </w:pPr>
    </w:p>
    <w:p w14:paraId="1046D41D" w14:textId="26CE01A6" w:rsidR="001E7414" w:rsidRPr="001E7414" w:rsidRDefault="001E7414" w:rsidP="001E7414">
      <w:pPr>
        <w:pStyle w:val="Heading1"/>
      </w:pPr>
      <w:r>
        <w:t>Versatile AC</w:t>
      </w:r>
      <w:r w:rsidRPr="001E7414">
        <w:t xml:space="preserve"> Power </w:t>
      </w:r>
      <w:r>
        <w:t>Supply</w:t>
      </w:r>
      <w:r w:rsidRPr="001E7414">
        <w:t xml:space="preserve"> for </w:t>
      </w:r>
      <w:r>
        <w:t>testing in d</w:t>
      </w:r>
      <w:r w:rsidRPr="001E7414">
        <w:t>emanding Petrochemical Environments</w:t>
      </w:r>
    </w:p>
    <w:p w14:paraId="70F7DF8B" w14:textId="77777777" w:rsidR="00FF7291" w:rsidRDefault="00FF7291" w:rsidP="001E7414">
      <w:pPr>
        <w:pStyle w:val="Heading1"/>
      </w:pPr>
    </w:p>
    <w:p w14:paraId="3D8345CD" w14:textId="30E39DA7" w:rsidR="00CD4915" w:rsidRDefault="001E7414" w:rsidP="001E7414">
      <w:pPr>
        <w:spacing w:line="360" w:lineRule="auto"/>
        <w:jc w:val="both"/>
        <w:rPr>
          <w:b/>
          <w:bCs/>
          <w:sz w:val="28"/>
          <w:szCs w:val="28"/>
        </w:rPr>
      </w:pPr>
      <w:r w:rsidRPr="001E7414">
        <w:rPr>
          <w:b/>
          <w:bCs/>
          <w:sz w:val="28"/>
          <w:szCs w:val="28"/>
        </w:rPr>
        <w:t>Engineered for petrochemical environments, this robust</w:t>
      </w:r>
      <w:r w:rsidR="0050316A">
        <w:rPr>
          <w:b/>
          <w:bCs/>
          <w:sz w:val="28"/>
          <w:szCs w:val="28"/>
        </w:rPr>
        <w:t xml:space="preserve"> p</w:t>
      </w:r>
      <w:r w:rsidRPr="001E7414">
        <w:rPr>
          <w:b/>
          <w:bCs/>
          <w:sz w:val="28"/>
          <w:szCs w:val="28"/>
        </w:rPr>
        <w:t xml:space="preserve">ower supply ensures stable voltage, </w:t>
      </w:r>
      <w:r w:rsidR="0050316A">
        <w:rPr>
          <w:b/>
          <w:bCs/>
          <w:sz w:val="28"/>
          <w:szCs w:val="28"/>
        </w:rPr>
        <w:t>Isolation</w:t>
      </w:r>
      <w:r w:rsidRPr="001E7414">
        <w:rPr>
          <w:b/>
          <w:bCs/>
          <w:sz w:val="28"/>
          <w:szCs w:val="28"/>
        </w:rPr>
        <w:t>, and proven performance under demanding conditions.</w:t>
      </w:r>
    </w:p>
    <w:p w14:paraId="6F6B3F06" w14:textId="77777777" w:rsidR="001E7414" w:rsidRDefault="001E7414" w:rsidP="001E7414">
      <w:pPr>
        <w:spacing w:line="360" w:lineRule="auto"/>
        <w:jc w:val="both"/>
      </w:pPr>
    </w:p>
    <w:p w14:paraId="313609F1" w14:textId="0513D665" w:rsidR="001E7414" w:rsidRDefault="001E7414" w:rsidP="001E7414">
      <w:pPr>
        <w:spacing w:line="360" w:lineRule="auto"/>
        <w:jc w:val="both"/>
      </w:pPr>
      <w:r>
        <w:t xml:space="preserve">Providing options for testing </w:t>
      </w:r>
      <w:r w:rsidRPr="001E7414">
        <w:t xml:space="preserve">within petrochemical applications presents a unique set of challenges. Equipment must operate reliably under continuous load, often in harsh environments, while maintaining electrical stability and safety. </w:t>
      </w:r>
      <w:r w:rsidR="0050316A">
        <w:t>Electronic systems, particularly inverter-driven systems</w:t>
      </w:r>
      <w:r>
        <w:t>, can pose Electromagnetic Compatibility challenges, and protecting them against unexpected failure modes can be complex.</w:t>
      </w:r>
    </w:p>
    <w:p w14:paraId="4CA70AA8" w14:textId="311C9968" w:rsidR="001E7414" w:rsidRPr="001E7414" w:rsidRDefault="001E7414" w:rsidP="001E7414">
      <w:pPr>
        <w:spacing w:line="360" w:lineRule="auto"/>
        <w:jc w:val="both"/>
      </w:pPr>
      <w:r>
        <w:t xml:space="preserve"> </w:t>
      </w:r>
    </w:p>
    <w:p w14:paraId="3F50BD40" w14:textId="77777777" w:rsidR="001E7414" w:rsidRPr="001E7414" w:rsidRDefault="001E7414" w:rsidP="001E7414">
      <w:pPr>
        <w:spacing w:line="360" w:lineRule="auto"/>
        <w:jc w:val="both"/>
      </w:pPr>
      <w:r w:rsidRPr="001E7414">
        <w:t>To address these challenges, REO has developed a robust three-phase AC supply solution based on its REOLAB platform. Designed specifically for industrial environments, the system combines manual voltage control with galvanic isolation, offering a stable and flexible power source for inverter-fed applications.</w:t>
      </w:r>
    </w:p>
    <w:p w14:paraId="445BE1E0" w14:textId="77777777" w:rsidR="001E7414" w:rsidRDefault="001E7414" w:rsidP="001E7414">
      <w:pPr>
        <w:spacing w:line="360" w:lineRule="auto"/>
        <w:jc w:val="both"/>
      </w:pPr>
    </w:p>
    <w:p w14:paraId="17792182" w14:textId="1171A9DD" w:rsidR="001E7414" w:rsidRPr="001E7414" w:rsidRDefault="001E7414" w:rsidP="001E7414">
      <w:pPr>
        <w:spacing w:line="360" w:lineRule="auto"/>
        <w:jc w:val="both"/>
      </w:pPr>
      <w:r w:rsidRPr="001E7414">
        <w:t>At the core of the solution is a three-phase variable transformer</w:t>
      </w:r>
      <w:r w:rsidR="0050316A">
        <w:t xml:space="preserve"> capable of operating at 10x nominal overload </w:t>
      </w:r>
      <w:r>
        <w:t>for several seconds</w:t>
      </w:r>
      <w:r w:rsidR="0050316A">
        <w:t>. This</w:t>
      </w:r>
      <w:r>
        <w:t xml:space="preserve"> is </w:t>
      </w:r>
      <w:r w:rsidRPr="001E7414">
        <w:t xml:space="preserve">coupled with separate output transformers to provide electrical isolation between input and output circuits. This configuration ensures that sensitive downstream equipment is protected from </w:t>
      </w:r>
      <w:r w:rsidR="0050316A">
        <w:t xml:space="preserve">supply-side disturbances, while also allowing precise adjustment of the </w:t>
      </w:r>
      <w:r w:rsidRPr="001E7414">
        <w:t xml:space="preserve">output voltage to match the operational requirements of the inverter system. </w:t>
      </w:r>
    </w:p>
    <w:p w14:paraId="1D07493A" w14:textId="77777777" w:rsidR="001E7414" w:rsidRDefault="001E7414" w:rsidP="001E7414">
      <w:pPr>
        <w:spacing w:line="360" w:lineRule="auto"/>
        <w:jc w:val="both"/>
      </w:pPr>
      <w:r w:rsidRPr="001E7414">
        <w:t xml:space="preserve">The unit delivers a continuously adjustable three-phase output of up to 45 V AC with currents up to 25 A per phase, making it well suited to testing, commissioning and controlled operation of inverter-driven loads. Its manually adjustable design offers simplicity and reliability, reducing the complexity often associated with fully electronic regulation systems. </w:t>
      </w:r>
    </w:p>
    <w:p w14:paraId="2A0BDD37" w14:textId="77777777" w:rsidR="001E7414" w:rsidRPr="001E7414" w:rsidRDefault="001E7414" w:rsidP="001E7414">
      <w:pPr>
        <w:spacing w:line="360" w:lineRule="auto"/>
        <w:jc w:val="both"/>
      </w:pPr>
    </w:p>
    <w:p w14:paraId="3B90F71C" w14:textId="0F35D551" w:rsidR="001E7414" w:rsidRDefault="001E7414" w:rsidP="001E7414">
      <w:pPr>
        <w:spacing w:line="360" w:lineRule="auto"/>
        <w:jc w:val="both"/>
      </w:pPr>
      <w:r w:rsidRPr="001E7414">
        <w:t xml:space="preserve">In petrochemical environments, reliability is paramount. The REOLAB system has been validated through a comprehensive testing regime, including dielectric strength testing up to 3 kV and insulation resistance measurements </w:t>
      </w:r>
      <w:r>
        <w:t>that significantly exceed the</w:t>
      </w:r>
      <w:r w:rsidRPr="001E7414">
        <w:t xml:space="preserve"> required limits. These tests confirm the integrity of insulation systems and the robustness of the design under electrical stress conditions. </w:t>
      </w:r>
    </w:p>
    <w:p w14:paraId="3728AE88" w14:textId="77777777" w:rsidR="001E7414" w:rsidRPr="001E7414" w:rsidRDefault="001E7414" w:rsidP="001E7414">
      <w:pPr>
        <w:spacing w:line="360" w:lineRule="auto"/>
        <w:jc w:val="both"/>
      </w:pPr>
    </w:p>
    <w:p w14:paraId="4364BA20" w14:textId="77777777" w:rsidR="001E7414" w:rsidRDefault="001E7414" w:rsidP="001E7414">
      <w:pPr>
        <w:spacing w:line="360" w:lineRule="auto"/>
        <w:jc w:val="both"/>
      </w:pPr>
      <w:r w:rsidRPr="001E7414">
        <w:t xml:space="preserve">Further validation includes no-load, rated load and short-circuit testing, demonstrating stable electrical and thermal behaviour even under extreme operating scenarios. Notably, the unit exhibits short-circuit-proof characteristics, maintaining functional and thermal stability during fault conditions—an important consideration in high-risk industrial settings. </w:t>
      </w:r>
    </w:p>
    <w:p w14:paraId="4CF2578F" w14:textId="77777777" w:rsidR="001E7414" w:rsidRPr="001E7414" w:rsidRDefault="001E7414" w:rsidP="001E7414">
      <w:pPr>
        <w:spacing w:line="360" w:lineRule="auto"/>
        <w:jc w:val="both"/>
      </w:pPr>
    </w:p>
    <w:p w14:paraId="0A452602" w14:textId="230360A4" w:rsidR="001E7414" w:rsidRDefault="001E7414" w:rsidP="001E7414">
      <w:pPr>
        <w:spacing w:line="360" w:lineRule="auto"/>
        <w:jc w:val="both"/>
      </w:pPr>
      <w:r w:rsidRPr="001E7414">
        <w:t>Thermal management is achieved</w:t>
      </w:r>
      <w:r>
        <w:t xml:space="preserve"> via </w:t>
      </w:r>
      <w:r w:rsidRPr="001E7414">
        <w:t>an integrated</w:t>
      </w:r>
      <w:r>
        <w:t xml:space="preserve"> </w:t>
      </w:r>
      <w:r w:rsidRPr="001E7414">
        <w:t xml:space="preserve">cooling system with continuous fan operation and temperature monitoring. This ensures consistent heat dissipation from transformers and load components, with automatic shutdown triggered if internal temperatures exceed safe limits. Such features contribute to long-term reliability and reduced maintenance requirements, even in demanding duty cycles. </w:t>
      </w:r>
    </w:p>
    <w:p w14:paraId="1F9B085E" w14:textId="77777777" w:rsidR="001E7414" w:rsidRPr="001E7414" w:rsidRDefault="001E7414" w:rsidP="001E7414">
      <w:pPr>
        <w:spacing w:line="360" w:lineRule="auto"/>
        <w:jc w:val="both"/>
      </w:pPr>
    </w:p>
    <w:p w14:paraId="19CFE00A" w14:textId="77777777" w:rsidR="001E7414" w:rsidRDefault="001E7414" w:rsidP="001E7414">
      <w:pPr>
        <w:spacing w:line="360" w:lineRule="auto"/>
        <w:jc w:val="both"/>
      </w:pPr>
      <w:r w:rsidRPr="001E7414">
        <w:t xml:space="preserve">Compliance with key international standards, including EN 61558 and EMC requirements under EN IEC 62041, ensures that the system meets both safety and electromagnetic compatibility expectations for industrial deployment. </w:t>
      </w:r>
    </w:p>
    <w:p w14:paraId="2CF7E60C" w14:textId="77777777" w:rsidR="001E7414" w:rsidRPr="001E7414" w:rsidRDefault="001E7414" w:rsidP="001E7414">
      <w:pPr>
        <w:spacing w:line="360" w:lineRule="auto"/>
        <w:jc w:val="both"/>
      </w:pPr>
    </w:p>
    <w:p w14:paraId="56D293C8" w14:textId="4EEEDFAC" w:rsidR="001E7414" w:rsidRPr="001E7414" w:rsidRDefault="001E7414" w:rsidP="001E7414">
      <w:pPr>
        <w:spacing w:line="360" w:lineRule="auto"/>
        <w:jc w:val="both"/>
      </w:pPr>
      <w:r w:rsidRPr="001E7414">
        <w:t xml:space="preserve">For </w:t>
      </w:r>
      <w:r>
        <w:t>test applications</w:t>
      </w:r>
      <w:r w:rsidRPr="001E7414">
        <w:t xml:space="preserve">, where uptime, safety and predictability are essential, robust power supply solutions play a critical role. By combining proven transformer technology with thorough validation and practical design, REO’s approach provides a dependable foundation for </w:t>
      </w:r>
      <w:r w:rsidR="0050316A">
        <w:t>testing</w:t>
      </w:r>
      <w:r w:rsidRPr="001E7414">
        <w:t xml:space="preserve"> in some of the most demanding industrial environments.</w:t>
      </w:r>
    </w:p>
    <w:p w14:paraId="6920539E" w14:textId="77777777" w:rsidR="00FF7291" w:rsidRPr="00552032" w:rsidRDefault="00FF7291" w:rsidP="001E7414">
      <w:pPr>
        <w:spacing w:line="360" w:lineRule="auto"/>
        <w:jc w:val="both"/>
        <w:rPr>
          <w:b/>
          <w:bCs/>
        </w:rPr>
      </w:pPr>
    </w:p>
    <w:p w14:paraId="385A5A90" w14:textId="3AE304BC" w:rsidR="00772D20" w:rsidRDefault="00772D20" w:rsidP="00772D20">
      <w:r>
        <w:rPr>
          <w:rFonts w:eastAsia="MS Mincho"/>
          <w:b/>
          <w:bCs/>
          <w:color w:val="1F497D"/>
        </w:rPr>
        <w:t>Ends:</w:t>
      </w:r>
      <w:r>
        <w:t xml:space="preserve"> </w:t>
      </w:r>
      <w:r w:rsidR="0050316A">
        <w:t xml:space="preserve">431 </w:t>
      </w:r>
      <w:r w:rsidR="005B3990">
        <w:t>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57661B99" w:rsidR="00772D20" w:rsidRDefault="00772D20" w:rsidP="00772D20">
      <w:pPr>
        <w:pStyle w:val="BodyCopy"/>
        <w:spacing w:before="0" w:after="0" w:line="240" w:lineRule="auto"/>
        <w:jc w:val="left"/>
        <w:rPr>
          <w:rFonts w:eastAsia="MS Mincho"/>
        </w:rPr>
      </w:pPr>
      <w:r w:rsidRPr="00736615">
        <w:rPr>
          <w:rFonts w:eastAsia="MS Mincho"/>
          <w:b/>
          <w:bCs/>
          <w:color w:val="1F497D"/>
        </w:rPr>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sidR="00D9257A">
        <w:rPr>
          <w:rFonts w:eastAsia="MS Mincho"/>
        </w:rPr>
        <w:t>Lucas Hughes</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6DD8639E"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www:</w:t>
      </w:r>
      <w:proofErr w:type="gramEnd"/>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e-mail:</w:t>
      </w:r>
      <w:proofErr w:type="gramEnd"/>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Twitter:</w:t>
      </w:r>
      <w:proofErr w:type="gramEnd"/>
      <w:r w:rsidRPr="0084599E">
        <w:rPr>
          <w:color w:val="1F497D"/>
          <w:lang w:val="fr-FR"/>
        </w:rPr>
        <w:t xml:space="preserve"> </w:t>
      </w:r>
      <w:hyperlink r:id="rId11" w:history="1">
        <w:r w:rsidRPr="0084599E">
          <w:rPr>
            <w:rStyle w:val="Hyperlink"/>
            <w:lang w:val="fr-FR"/>
          </w:rPr>
          <w:t>https://twitter.com/REO_</w:t>
        </w:r>
        <w:r w:rsidRPr="0084599E">
          <w:rPr>
            <w:rStyle w:val="Hyperlink"/>
            <w:lang w:val="fr-FR"/>
          </w:rPr>
          <w:t>U</w:t>
        </w:r>
        <w:r w:rsidRPr="0084599E">
          <w:rPr>
            <w:rStyle w:val="Hyperlink"/>
            <w:lang w:val="fr-FR"/>
          </w:rPr>
          <w:t>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proofErr w:type="gramStart"/>
      <w:r w:rsidRPr="0084599E">
        <w:rPr>
          <w:rFonts w:eastAsia="MS Mincho"/>
          <w:b/>
          <w:bCs/>
          <w:color w:val="1F497D"/>
          <w:lang w:val="fr-FR"/>
        </w:rPr>
        <w:t>Facebook:</w:t>
      </w:r>
      <w:proofErr w:type="gramEnd"/>
      <w:r w:rsidRPr="0084599E">
        <w:rPr>
          <w:rFonts w:eastAsia="MS Mincho"/>
          <w:b/>
          <w:bCs/>
          <w:color w:val="333399"/>
          <w:lang w:val="fr-FR"/>
        </w:rPr>
        <w:t xml:space="preserve"> </w:t>
      </w:r>
      <w:hyperlink r:id="rId12" w:history="1">
        <w:r w:rsidRPr="0084599E">
          <w:rPr>
            <w:rStyle w:val="Hyperlink"/>
            <w:lang w:val="fr-FR"/>
          </w:rPr>
          <w:t>http://www.facebook.com/pa</w:t>
        </w:r>
        <w:r w:rsidRPr="0084599E">
          <w:rPr>
            <w:rStyle w:val="Hyperlink"/>
            <w:lang w:val="fr-FR"/>
          </w:rPr>
          <w:t>g</w:t>
        </w:r>
        <w:r w:rsidRPr="0084599E">
          <w:rPr>
            <w:rStyle w:val="Hyperlink"/>
            <w:lang w:val="fr-FR"/>
          </w:rPr>
          <w:t>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4D55E245" w:rsidR="00772D20" w:rsidRPr="00FF12FA" w:rsidRDefault="00772D20" w:rsidP="00772D20">
      <w:pPr>
        <w:pStyle w:val="BodyCopy"/>
        <w:spacing w:before="0" w:after="0" w:line="240" w:lineRule="auto"/>
        <w:jc w:val="left"/>
      </w:pPr>
      <w:r w:rsidRPr="008E53C7">
        <w:rPr>
          <w:b/>
          <w:bCs/>
          <w:color w:val="1F497D"/>
        </w:rPr>
        <w:t>About REO:</w:t>
      </w:r>
      <w:r w:rsidRPr="00FF12FA">
        <w:t xml:space="preserve"> </w:t>
      </w:r>
      <w:r w:rsidR="0079317D" w:rsidRPr="0079317D">
        <w:t>REO UK supplies high-quality power control and wound component solutions for industrial applications across the UK and Ireland. Our products are trusted wherever reliability and performance matter most, from manufacturing and rail to medical and renewable energy. As part of the REO Group, with manufacturing in Germany, the US, China and India, we combine local expertise with global innovation to deliver dependable power quality solutions.</w:t>
      </w:r>
    </w:p>
    <w:p w14:paraId="3A9A2FB9" w14:textId="77777777" w:rsidR="00E323F1" w:rsidRDefault="00E323F1"/>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8F33" w14:textId="77777777" w:rsidR="00651B0B" w:rsidRDefault="00651B0B" w:rsidP="00C74812">
      <w:r>
        <w:separator/>
      </w:r>
    </w:p>
  </w:endnote>
  <w:endnote w:type="continuationSeparator" w:id="0">
    <w:p w14:paraId="6C7C702A" w14:textId="77777777" w:rsidR="00651B0B" w:rsidRDefault="00651B0B"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3E4C6676"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F71438">
      <w:rPr>
        <w:rFonts w:ascii="Helvetica" w:eastAsia="MS Mincho" w:hAnsi="Helvetica" w:cs="Helvetica"/>
        <w:b/>
        <w:bCs/>
        <w:color w:val="1F497D"/>
      </w:rPr>
      <w:fldChar w:fldCharType="begin"/>
    </w:r>
    <w:r w:rsidR="00F71438">
      <w:rPr>
        <w:rFonts w:ascii="Helvetica" w:eastAsia="MS Mincho" w:hAnsi="Helvetica" w:cs="Helvetica"/>
        <w:b/>
        <w:bCs/>
        <w:color w:val="1F497D"/>
      </w:rPr>
      <w:instrText xml:space="preserve"> FILENAME \* MERGEFORMAT </w:instrText>
    </w:r>
    <w:r w:rsidR="00F71438">
      <w:rPr>
        <w:rFonts w:ascii="Helvetica" w:eastAsia="MS Mincho" w:hAnsi="Helvetica" w:cs="Helvetica"/>
        <w:b/>
        <w:bCs/>
        <w:color w:val="1F497D"/>
      </w:rPr>
      <w:fldChar w:fldCharType="separate"/>
    </w:r>
    <w:r w:rsidR="00F71438">
      <w:rPr>
        <w:rFonts w:ascii="Helvetica" w:eastAsia="MS Mincho" w:hAnsi="Helvetica" w:cs="Helvetica"/>
        <w:b/>
        <w:bCs/>
        <w:noProof/>
        <w:color w:val="1F497D"/>
      </w:rPr>
      <w:t>REO2026-4-AC Power supply for PetroChem Applications</w:t>
    </w:r>
    <w:r w:rsidR="00F71438">
      <w:rPr>
        <w:rFonts w:ascii="Helvetica" w:eastAsia="MS Mincho" w:hAnsi="Helvetica" w:cs="Helvetica"/>
        <w:b/>
        <w:bCs/>
        <w:color w:val="1F49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C70C" w14:textId="77777777" w:rsidR="00651B0B" w:rsidRDefault="00651B0B" w:rsidP="00C74812">
      <w:r>
        <w:separator/>
      </w:r>
    </w:p>
  </w:footnote>
  <w:footnote w:type="continuationSeparator" w:id="0">
    <w:p w14:paraId="51A72872" w14:textId="77777777" w:rsidR="00651B0B" w:rsidRDefault="00651B0B"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625F3C17"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 </w:t>
    </w:r>
    <w:r w:rsidR="00F71438">
      <w:rPr>
        <w:b/>
        <w:bCs/>
        <w:sz w:val="28"/>
        <w:szCs w:val="28"/>
      </w:rPr>
      <w:t>April</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10CE"/>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1E7414"/>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16A"/>
    <w:rsid w:val="005035D6"/>
    <w:rsid w:val="0051359B"/>
    <w:rsid w:val="00523A06"/>
    <w:rsid w:val="0053446C"/>
    <w:rsid w:val="00542180"/>
    <w:rsid w:val="00552032"/>
    <w:rsid w:val="00553116"/>
    <w:rsid w:val="0057056C"/>
    <w:rsid w:val="005B3990"/>
    <w:rsid w:val="005B6915"/>
    <w:rsid w:val="005C7DB0"/>
    <w:rsid w:val="005F099B"/>
    <w:rsid w:val="005F5970"/>
    <w:rsid w:val="00611526"/>
    <w:rsid w:val="00650052"/>
    <w:rsid w:val="00651B0B"/>
    <w:rsid w:val="00656C08"/>
    <w:rsid w:val="006778C1"/>
    <w:rsid w:val="00677B6F"/>
    <w:rsid w:val="00690B4B"/>
    <w:rsid w:val="006A5389"/>
    <w:rsid w:val="006A63B9"/>
    <w:rsid w:val="006B04D2"/>
    <w:rsid w:val="006B0547"/>
    <w:rsid w:val="006C6D97"/>
    <w:rsid w:val="006E5A69"/>
    <w:rsid w:val="006E73B9"/>
    <w:rsid w:val="006F1706"/>
    <w:rsid w:val="007206F6"/>
    <w:rsid w:val="00754B98"/>
    <w:rsid w:val="00760C17"/>
    <w:rsid w:val="00772D20"/>
    <w:rsid w:val="007745F1"/>
    <w:rsid w:val="00774F8F"/>
    <w:rsid w:val="00777545"/>
    <w:rsid w:val="00781EA6"/>
    <w:rsid w:val="00792353"/>
    <w:rsid w:val="0079317D"/>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BCE"/>
    <w:rsid w:val="00D30E8C"/>
    <w:rsid w:val="00D31323"/>
    <w:rsid w:val="00D405E0"/>
    <w:rsid w:val="00D50C34"/>
    <w:rsid w:val="00D608E8"/>
    <w:rsid w:val="00D705FD"/>
    <w:rsid w:val="00D82E8B"/>
    <w:rsid w:val="00D83183"/>
    <w:rsid w:val="00D863F6"/>
    <w:rsid w:val="00D9043F"/>
    <w:rsid w:val="00D9257A"/>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1438"/>
    <w:rsid w:val="00F76F88"/>
    <w:rsid w:val="00F77043"/>
    <w:rsid w:val="00F77980"/>
    <w:rsid w:val="00F9077F"/>
    <w:rsid w:val="00F95C78"/>
    <w:rsid w:val="00F9640B"/>
    <w:rsid w:val="00F96471"/>
    <w:rsid w:val="00FA2583"/>
    <w:rsid w:val="00FB0DC3"/>
    <w:rsid w:val="00FB2672"/>
    <w:rsid w:val="00FC5858"/>
    <w:rsid w:val="00FD2F83"/>
    <w:rsid w:val="00FE56A2"/>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6D000AA-E435-4C7E-A17A-B7FD694B9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651</Words>
  <Characters>4061</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3</cp:revision>
  <cp:lastPrinted>2023-06-20T08:09:00Z</cp:lastPrinted>
  <dcterms:created xsi:type="dcterms:W3CDTF">2026-04-16T09:33:00Z</dcterms:created>
  <dcterms:modified xsi:type="dcterms:W3CDTF">2026-04-16T11:29:00Z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